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3.xml" ContentType="application/vnd.openxmlformats-officedocument.drawingml.chart+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64263877"/>
        <w:docPartObj>
          <w:docPartGallery w:val="Cover Pages"/>
          <w:docPartUnique/>
        </w:docPartObj>
      </w:sdtPr>
      <w:sdtEndPr>
        <w:rPr>
          <w:rFonts w:asciiTheme="majorHAnsi" w:hAnsiTheme="majorHAnsi" w:cstheme="minorHAnsi"/>
          <w:b/>
          <w:bCs/>
          <w:iCs/>
          <w:color w:val="4F81BD" w:themeColor="accent1"/>
        </w:rPr>
      </w:sdtEndPr>
      <w:sdtContent>
        <w:tbl>
          <w:tblPr>
            <w:tblpPr w:leftFromText="187" w:rightFromText="187" w:vertAnchor="page" w:horzAnchor="page" w:tblpYSpec="top"/>
            <w:tblW w:w="0" w:type="auto"/>
            <w:tblLook w:val="04A0"/>
          </w:tblPr>
          <w:tblGrid>
            <w:gridCol w:w="1829"/>
            <w:gridCol w:w="3200"/>
          </w:tblGrid>
          <w:tr w:rsidR="00C21C32">
            <w:trPr>
              <w:trHeight w:val="1495"/>
            </w:trPr>
            <w:tc>
              <w:tcPr>
                <w:tcW w:w="1829" w:type="dxa"/>
                <w:tcBorders>
                  <w:right w:val="single" w:sz="4" w:space="0" w:color="FFFFFF" w:themeColor="background1"/>
                </w:tcBorders>
                <w:shd w:val="clear" w:color="auto" w:fill="943634" w:themeFill="accent2" w:themeFillShade="BF"/>
              </w:tcPr>
              <w:p w:rsidR="00C21C32" w:rsidRDefault="00C21C32"/>
            </w:tc>
            <w:sdt>
              <w:sdtPr>
                <w:rPr>
                  <w:rFonts w:asciiTheme="majorHAnsi" w:eastAsiaTheme="majorEastAsia" w:hAnsiTheme="majorHAnsi" w:cstheme="majorBidi"/>
                  <w:b/>
                  <w:bCs/>
                  <w:color w:val="FFFFFF" w:themeColor="background1"/>
                  <w:sz w:val="72"/>
                  <w:szCs w:val="72"/>
                </w:rPr>
                <w:alias w:val="Year"/>
                <w:id w:val="15676118"/>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Content>
                <w:tc>
                  <w:tcPr>
                    <w:tcW w:w="3200" w:type="dxa"/>
                    <w:tcBorders>
                      <w:left w:val="single" w:sz="4" w:space="0" w:color="FFFFFF" w:themeColor="background1"/>
                    </w:tcBorders>
                    <w:shd w:val="clear" w:color="auto" w:fill="943634" w:themeFill="accent2" w:themeFillShade="BF"/>
                    <w:vAlign w:val="bottom"/>
                  </w:tcPr>
                  <w:p w:rsidR="00C21C32" w:rsidRDefault="00C21C32" w:rsidP="00C21C32">
                    <w:pPr>
                      <w:pStyle w:val="NoSpacing"/>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2010</w:t>
                    </w:r>
                  </w:p>
                </w:tc>
              </w:sdtContent>
            </w:sdt>
          </w:tr>
          <w:tr w:rsidR="00C21C32">
            <w:trPr>
              <w:gridAfter w:val="1"/>
              <w:wAfter w:w="3200" w:type="dxa"/>
              <w:trHeight w:val="2990"/>
            </w:trPr>
            <w:tc>
              <w:tcPr>
                <w:tcW w:w="1829" w:type="dxa"/>
                <w:tcBorders>
                  <w:right w:val="single" w:sz="4" w:space="0" w:color="000000" w:themeColor="text1"/>
                </w:tcBorders>
              </w:tcPr>
              <w:p w:rsidR="00C21C32" w:rsidRDefault="00C21C32" w:rsidP="00C21C32">
                <w:pPr>
                  <w:pStyle w:val="NoSpacing"/>
                  <w:rPr>
                    <w:color w:val="76923C" w:themeColor="accent3" w:themeShade="BF"/>
                  </w:rPr>
                </w:pPr>
              </w:p>
            </w:tc>
          </w:tr>
        </w:tbl>
        <w:p w:rsidR="00C21C32" w:rsidRDefault="00C21C32">
          <w:r w:rsidRPr="00C21C32">
            <w:rPr>
              <w:noProof/>
            </w:rPr>
            <w:drawing>
              <wp:inline distT="0" distB="0" distL="0" distR="0">
                <wp:extent cx="3209925" cy="981075"/>
                <wp:effectExtent l="38100" t="0" r="28575" b="295275"/>
                <wp:docPr id="15" name="Picture 0" descr="EVC_ELECTRONIC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VC_ELECTRONIClogo.jpg"/>
                        <pic:cNvPicPr>
                          <a:picLocks noChangeAspect="1" noChangeArrowheads="1"/>
                        </pic:cNvPicPr>
                      </pic:nvPicPr>
                      <pic:blipFill>
                        <a:blip r:embed="rId9" cstate="print"/>
                        <a:srcRect/>
                        <a:stretch>
                          <a:fillRect/>
                        </a:stretch>
                      </pic:blipFill>
                      <pic:spPr bwMode="auto">
                        <a:xfrm>
                          <a:off x="0" y="0"/>
                          <a:ext cx="3213679" cy="9822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21C32" w:rsidRDefault="00C21C32"/>
        <w:p w:rsidR="00C21C32" w:rsidRDefault="00C21C32"/>
        <w:tbl>
          <w:tblPr>
            <w:tblpPr w:leftFromText="187" w:rightFromText="187" w:vertAnchor="page" w:horzAnchor="margin" w:tblpY="7801"/>
            <w:tblW w:w="5000" w:type="pct"/>
            <w:tblLook w:val="04A0"/>
          </w:tblPr>
          <w:tblGrid>
            <w:gridCol w:w="9576"/>
          </w:tblGrid>
          <w:tr w:rsidR="003D2196">
            <w:tc>
              <w:tcPr>
                <w:tcW w:w="0" w:type="auto"/>
              </w:tcPr>
              <w:p w:rsidR="003D2196" w:rsidRDefault="003D2196" w:rsidP="003D2196">
                <w:pPr>
                  <w:pStyle w:val="NoSpacing"/>
                  <w:jc w:val="center"/>
                  <w:rPr>
                    <w:b/>
                    <w:bCs/>
                    <w:caps/>
                    <w:sz w:val="72"/>
                    <w:szCs w:val="72"/>
                  </w:rPr>
                </w:pPr>
                <w:r>
                  <w:rPr>
                    <w:b/>
                    <w:bCs/>
                    <w:caps/>
                    <w:color w:val="76923C"/>
                    <w:sz w:val="72"/>
                    <w:szCs w:val="72"/>
                  </w:rPr>
                  <w:t>[</w:t>
                </w:r>
                <w:r w:rsidRPr="003D2196">
                  <w:rPr>
                    <w:b/>
                    <w:bCs/>
                    <w:caps/>
                    <w:sz w:val="48"/>
                    <w:szCs w:val="48"/>
                  </w:rPr>
                  <w:t>Guidance Program Revie</w:t>
                </w:r>
                <w:r>
                  <w:rPr>
                    <w:b/>
                    <w:bCs/>
                    <w:caps/>
                    <w:sz w:val="48"/>
                    <w:szCs w:val="48"/>
                  </w:rPr>
                  <w:t>w</w:t>
                </w:r>
                <w:r>
                  <w:rPr>
                    <w:b/>
                    <w:bCs/>
                    <w:caps/>
                    <w:color w:val="76923C"/>
                    <w:sz w:val="72"/>
                    <w:szCs w:val="72"/>
                  </w:rPr>
                  <w:t>]</w:t>
                </w:r>
              </w:p>
            </w:tc>
          </w:tr>
        </w:tbl>
        <w:p w:rsidR="00C21C32" w:rsidRDefault="00572C86">
          <w:pPr>
            <w:rPr>
              <w:rFonts w:asciiTheme="majorHAnsi" w:hAnsiTheme="majorHAnsi" w:cstheme="minorHAnsi"/>
              <w:b/>
              <w:bCs/>
              <w:iCs/>
              <w:color w:val="4F81BD" w:themeColor="accent1"/>
            </w:rPr>
          </w:pPr>
          <w:r>
            <w:rPr>
              <w:rFonts w:asciiTheme="majorHAnsi" w:hAnsiTheme="majorHAnsi" w:cstheme="minorHAnsi"/>
              <w:b/>
              <w:bCs/>
              <w:iCs/>
              <w:noProof/>
              <w:color w:val="4F81BD" w:themeColor="accent1"/>
            </w:rPr>
            <w:pict>
              <v:shapetype id="_x0000_t202" coordsize="21600,21600" o:spt="202" path="m,l,21600r21600,l21600,xe">
                <v:stroke joinstyle="miter"/>
                <v:path gradientshapeok="t" o:connecttype="rect"/>
              </v:shapetype>
              <v:shape id="Text Box 3" o:spid="_x0000_s1026" type="#_x0000_t202" style="position:absolute;margin-left:-106.5pt;margin-top:249.15pt;width:314.25pt;height:27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" stroked="f">
                <v:textbox>
                  <w:txbxContent>
                    <w:p w:rsidR="004A3324" w:rsidRPr="00C21C32" w:rsidRDefault="004A3324" w:rsidP="003D2196">
                      <w:pPr>
                        <w:jc w:val="center"/>
                        <w:rPr>
                          <w:rFonts w:asciiTheme="minorHAnsi" w:hAnsiTheme="minorHAnsi"/>
                        </w:rPr>
                      </w:pPr>
                      <w:r w:rsidRPr="00C21C32">
                        <w:rPr>
                          <w:rFonts w:asciiTheme="minorHAnsi" w:hAnsiTheme="minorHAnsi"/>
                        </w:rPr>
                        <w:t>Area Dean: Tammeil Gilkerson</w:t>
                      </w:r>
                    </w:p>
                    <w:p w:rsidR="004A3324" w:rsidRPr="00C21C32" w:rsidRDefault="004A3324" w:rsidP="00C21C32">
                      <w:pPr>
                        <w:jc w:val="center"/>
                        <w:rPr>
                          <w:rFonts w:asciiTheme="minorHAnsi" w:hAnsiTheme="minorHAnsi"/>
                        </w:rPr>
                      </w:pPr>
                    </w:p>
                    <w:p w:rsidR="004A3324" w:rsidRPr="00C21C32" w:rsidRDefault="004A3324" w:rsidP="00C21C32">
                      <w:pPr>
                        <w:pStyle w:val="Header"/>
                        <w:jc w:val="center"/>
                        <w:rPr>
                          <w:rFonts w:cs="Arial"/>
                        </w:rPr>
                      </w:pPr>
                      <w:r w:rsidRPr="00C21C32">
                        <w:rPr>
                          <w:rFonts w:cs="Arial"/>
                        </w:rPr>
                        <w:t>Chair:  Laura Bettencourt</w:t>
                      </w:r>
                    </w:p>
                    <w:p w:rsidR="004A3324" w:rsidRPr="00C21C32" w:rsidRDefault="004A3324" w:rsidP="00C21C32">
                      <w:pPr>
                        <w:pStyle w:val="Header"/>
                        <w:jc w:val="center"/>
                        <w:rPr>
                          <w:rFonts w:cs="Arial"/>
                        </w:rPr>
                      </w:pPr>
                      <w:r w:rsidRPr="00C21C32">
                        <w:rPr>
                          <w:rFonts w:cs="Arial"/>
                        </w:rPr>
                        <w:t>Co-Chair:  Mirella Burton</w:t>
                      </w:r>
                    </w:p>
                    <w:p w:rsidR="004A3324" w:rsidRDefault="004A3324" w:rsidP="00C21C32">
                      <w:pPr>
                        <w:pStyle w:val="Header"/>
                        <w:jc w:val="center"/>
                        <w:rPr>
                          <w:rFonts w:cs="Arial"/>
                        </w:rPr>
                      </w:pPr>
                    </w:p>
                    <w:p w:rsidR="004A3324" w:rsidRPr="00C21C32" w:rsidRDefault="004A3324" w:rsidP="00C21C32">
                      <w:pPr>
                        <w:pStyle w:val="Header"/>
                        <w:jc w:val="center"/>
                        <w:rPr>
                          <w:rFonts w:cs="Arial"/>
                        </w:rPr>
                      </w:pPr>
                      <w:r w:rsidRPr="00C21C32">
                        <w:rPr>
                          <w:rFonts w:cs="Arial"/>
                        </w:rPr>
                        <w:t>Committee:</w:t>
                      </w:r>
                    </w:p>
                    <w:p w:rsidR="004A3324" w:rsidRPr="00C21C32" w:rsidRDefault="004A3324" w:rsidP="00C21C32">
                      <w:pPr>
                        <w:pStyle w:val="Header"/>
                        <w:jc w:val="center"/>
                        <w:rPr>
                          <w:rFonts w:cs="Arial"/>
                        </w:rPr>
                      </w:pPr>
                      <w:r w:rsidRPr="00C21C32">
                        <w:rPr>
                          <w:rFonts w:cs="Arial"/>
                        </w:rPr>
                        <w:t>Caritha Anderson</w:t>
                      </w:r>
                    </w:p>
                    <w:p w:rsidR="004A3324" w:rsidRPr="00C21C32" w:rsidRDefault="004A3324" w:rsidP="00C21C32">
                      <w:pPr>
                        <w:pStyle w:val="Header"/>
                        <w:jc w:val="center"/>
                        <w:rPr>
                          <w:rFonts w:cs="Arial"/>
                        </w:rPr>
                      </w:pPr>
                      <w:r w:rsidRPr="00C21C32">
                        <w:rPr>
                          <w:rFonts w:cs="Arial"/>
                        </w:rPr>
                        <w:t>Hang Deng</w:t>
                      </w:r>
                    </w:p>
                    <w:p w:rsidR="004A3324" w:rsidRPr="00C21C32" w:rsidRDefault="004A3324" w:rsidP="00C21C32">
                      <w:pPr>
                        <w:pStyle w:val="Header"/>
                        <w:jc w:val="center"/>
                        <w:rPr>
                          <w:rFonts w:cs="Arial"/>
                        </w:rPr>
                      </w:pPr>
                      <w:r w:rsidRPr="00C21C32">
                        <w:rPr>
                          <w:rFonts w:cs="Arial"/>
                        </w:rPr>
                        <w:t>Maria Elena Gressel</w:t>
                      </w:r>
                    </w:p>
                    <w:p w:rsidR="004A3324" w:rsidRPr="00C21C32" w:rsidRDefault="004A3324" w:rsidP="00C21C32">
                      <w:pPr>
                        <w:pStyle w:val="Header"/>
                        <w:jc w:val="center"/>
                        <w:rPr>
                          <w:rFonts w:cs="Arial"/>
                        </w:rPr>
                      </w:pPr>
                      <w:r>
                        <w:rPr>
                          <w:rFonts w:cs="Arial"/>
                        </w:rPr>
                        <w:t>Martha Hardin</w:t>
                      </w:r>
                    </w:p>
                    <w:p w:rsidR="004A3324" w:rsidRPr="00C21C32" w:rsidRDefault="004A3324" w:rsidP="00C21C32">
                      <w:pPr>
                        <w:pStyle w:val="Header"/>
                        <w:jc w:val="center"/>
                        <w:rPr>
                          <w:rFonts w:cs="Arial"/>
                        </w:rPr>
                      </w:pPr>
                      <w:r w:rsidRPr="00C21C32">
                        <w:rPr>
                          <w:rFonts w:cs="Arial"/>
                        </w:rPr>
                        <w:t>Charlie Kahn-Lomax</w:t>
                      </w:r>
                    </w:p>
                    <w:p w:rsidR="004A3324" w:rsidRPr="00C21C32" w:rsidRDefault="004A3324" w:rsidP="00C21C32">
                      <w:pPr>
                        <w:pStyle w:val="Header"/>
                        <w:jc w:val="center"/>
                        <w:rPr>
                          <w:rFonts w:cs="Arial"/>
                        </w:rPr>
                      </w:pPr>
                      <w:r w:rsidRPr="00C21C32">
                        <w:rPr>
                          <w:rFonts w:cs="Arial"/>
                        </w:rPr>
                        <w:t>Patricia Perkins</w:t>
                      </w:r>
                    </w:p>
                    <w:p w:rsidR="004A3324" w:rsidRPr="00C21C32" w:rsidRDefault="004A3324" w:rsidP="00C21C32">
                      <w:pPr>
                        <w:pStyle w:val="Header"/>
                        <w:jc w:val="center"/>
                        <w:rPr>
                          <w:rFonts w:cs="Arial"/>
                        </w:rPr>
                      </w:pPr>
                      <w:r w:rsidRPr="00C21C32">
                        <w:rPr>
                          <w:rFonts w:cs="Arial"/>
                        </w:rPr>
                        <w:t>Robin Salak</w:t>
                      </w:r>
                    </w:p>
                    <w:p w:rsidR="004A3324" w:rsidRPr="00C21C32" w:rsidRDefault="004A3324" w:rsidP="00C21C32">
                      <w:pPr>
                        <w:pStyle w:val="Header"/>
                        <w:jc w:val="center"/>
                        <w:rPr>
                          <w:rFonts w:cs="Arial"/>
                        </w:rPr>
                      </w:pPr>
                      <w:r w:rsidRPr="00C21C32">
                        <w:rPr>
                          <w:rFonts w:cs="Arial"/>
                        </w:rPr>
                        <w:t>Leslie Williams</w:t>
                      </w:r>
                    </w:p>
                    <w:p w:rsidR="004A3324" w:rsidRPr="00C21C32" w:rsidRDefault="004A3324" w:rsidP="00C21C32">
                      <w:pPr>
                        <w:pStyle w:val="Header"/>
                        <w:jc w:val="center"/>
                        <w:rPr>
                          <w:rFonts w:cs="Arial"/>
                        </w:rPr>
                      </w:pPr>
                    </w:p>
                    <w:p w:rsidR="004A3324" w:rsidRPr="00C21C32" w:rsidRDefault="004A3324" w:rsidP="00C21C32">
                      <w:pPr>
                        <w:pStyle w:val="Header"/>
                        <w:jc w:val="center"/>
                        <w:rPr>
                          <w:rFonts w:cs="Arial"/>
                        </w:rPr>
                      </w:pPr>
                      <w:r w:rsidRPr="00C21C32">
                        <w:rPr>
                          <w:rFonts w:cs="Arial"/>
                        </w:rPr>
                        <w:t>Special Appreciation:</w:t>
                      </w:r>
                    </w:p>
                    <w:p w:rsidR="004A3324" w:rsidRPr="00C21C32" w:rsidRDefault="004A3324" w:rsidP="00C21C32">
                      <w:pPr>
                        <w:pStyle w:val="Header"/>
                        <w:jc w:val="center"/>
                        <w:rPr>
                          <w:rFonts w:cs="Arial"/>
                        </w:rPr>
                      </w:pPr>
                      <w:r w:rsidRPr="00C21C32">
                        <w:rPr>
                          <w:rFonts w:cs="Arial"/>
                        </w:rPr>
                        <w:t>Jovita Valdez</w:t>
                      </w:r>
                    </w:p>
                    <w:p w:rsidR="004A3324" w:rsidRPr="00C21C32" w:rsidRDefault="004A3324" w:rsidP="00C21C32">
                      <w:pPr>
                        <w:pStyle w:val="Header"/>
                        <w:jc w:val="center"/>
                        <w:rPr>
                          <w:rFonts w:cs="Arial"/>
                        </w:rPr>
                      </w:pPr>
                      <w:r w:rsidRPr="00C21C32">
                        <w:rPr>
                          <w:rFonts w:cs="Arial"/>
                        </w:rPr>
                        <w:t>Rick Wagner</w:t>
                      </w:r>
                    </w:p>
                    <w:p w:rsidR="004A3324" w:rsidRDefault="004A3324"/>
                  </w:txbxContent>
                </v:textbox>
              </v:shape>
            </w:pict>
          </w:r>
          <w:r w:rsidR="00C21C32">
            <w:rPr>
              <w:rFonts w:asciiTheme="majorHAnsi" w:hAnsiTheme="majorHAnsi" w:cstheme="minorHAnsi"/>
              <w:b/>
              <w:bCs/>
              <w:iCs/>
              <w:color w:val="4F81BD" w:themeColor="accent1"/>
            </w:rPr>
            <w:br w:type="page"/>
          </w:r>
        </w:p>
        <w:p w:rsidR="00C9297D" w:rsidRDefault="00C9297D" w:rsidP="00C76A93">
          <w:pPr>
            <w:jc w:val="center"/>
            <w:outlineLvl w:val="0"/>
            <w:rPr>
              <w:rFonts w:asciiTheme="majorHAnsi" w:hAnsiTheme="majorHAnsi"/>
              <w:b/>
              <w:color w:val="4F81BD" w:themeColor="accent1"/>
            </w:rPr>
          </w:pPr>
          <w:r>
            <w:rPr>
              <w:rFonts w:asciiTheme="majorHAnsi" w:hAnsiTheme="majorHAnsi"/>
              <w:b/>
              <w:color w:val="4F81BD" w:themeColor="accent1"/>
            </w:rPr>
            <w:lastRenderedPageBreak/>
            <w:t>Table of Contents</w:t>
          </w:r>
        </w:p>
        <w:sdt>
          <w:sdtPr>
            <w:rPr>
              <w:rFonts w:ascii="Times New Roman" w:eastAsia="Times New Roman" w:hAnsi="Times New Roman" w:cs="Times New Roman"/>
              <w:b w:val="0"/>
              <w:bCs w:val="0"/>
              <w:color w:val="auto"/>
              <w:sz w:val="24"/>
              <w:szCs w:val="24"/>
            </w:rPr>
            <w:id w:val="16866862"/>
            <w:docPartObj>
              <w:docPartGallery w:val="Table of Contents"/>
              <w:docPartUnique/>
            </w:docPartObj>
          </w:sdtPr>
          <w:sdtContent>
            <w:p w:rsidR="004E0135" w:rsidRPr="006826E1" w:rsidRDefault="004E0135" w:rsidP="00C76A93">
              <w:pPr>
                <w:pStyle w:val="TOCHeading"/>
                <w:outlineLvl w:val="0"/>
                <w:rPr>
                  <w:rFonts w:asciiTheme="minorHAnsi" w:hAnsiTheme="minorHAnsi"/>
                </w:rPr>
              </w:pPr>
              <w:r w:rsidRPr="006826E1">
                <w:rPr>
                  <w:rFonts w:asciiTheme="minorHAnsi" w:hAnsiTheme="minorHAnsi"/>
                </w:rPr>
                <w:t>Contents</w:t>
              </w:r>
            </w:p>
            <w:p w:rsidR="00E71159" w:rsidRPr="006826E1" w:rsidRDefault="00572C86">
              <w:pPr>
                <w:pStyle w:val="TOC1"/>
                <w:tabs>
                  <w:tab w:val="right" w:leader="dot" w:pos="9350"/>
                </w:tabs>
                <w:rPr>
                  <w:rStyle w:val="Hyperlink"/>
                  <w:rFonts w:asciiTheme="majorHAnsi" w:eastAsiaTheme="majorEastAsia" w:hAnsiTheme="majorHAnsi" w:cstheme="majorBidi"/>
                  <w:b/>
                  <w:bCs/>
                  <w:noProof/>
                  <w:sz w:val="28"/>
                  <w:szCs w:val="28"/>
                </w:rPr>
              </w:pPr>
              <w:r w:rsidRPr="006826E1">
                <w:rPr>
                  <w:rFonts w:asciiTheme="minorHAnsi" w:hAnsiTheme="minorHAnsi"/>
                </w:rPr>
                <w:fldChar w:fldCharType="begin"/>
              </w:r>
              <w:r w:rsidR="004E0135" w:rsidRPr="006826E1">
                <w:rPr>
                  <w:rFonts w:asciiTheme="minorHAnsi" w:hAnsiTheme="minorHAnsi"/>
                </w:rPr>
                <w:instrText xml:space="preserve"> TOC \o "1-3" \h \z \u </w:instrText>
              </w:r>
              <w:r w:rsidRPr="006826E1">
                <w:rPr>
                  <w:rFonts w:asciiTheme="minorHAnsi" w:hAnsiTheme="minorHAnsi"/>
                </w:rPr>
                <w:fldChar w:fldCharType="separate"/>
              </w:r>
              <w:hyperlink w:anchor="_Toc277845418" w:history="1">
                <w:r w:rsidR="00E71159" w:rsidRPr="006826E1">
                  <w:rPr>
                    <w:rStyle w:val="Hyperlink"/>
                    <w:rFonts w:asciiTheme="minorHAnsi" w:hAnsiTheme="minorHAnsi"/>
                    <w:noProof/>
                  </w:rPr>
                  <w:t>Mission Statement</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_Toc277845418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2</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Style w:val="Hyperlink"/>
                  <w:noProof/>
                </w:rPr>
              </w:pPr>
              <w:hyperlink w:anchor="_Toc277845419" w:history="1">
                <w:r w:rsidR="00E71159" w:rsidRPr="006826E1">
                  <w:rPr>
                    <w:rStyle w:val="Hyperlink"/>
                    <w:rFonts w:asciiTheme="minorHAnsi" w:hAnsiTheme="minorHAnsi"/>
                    <w:noProof/>
                  </w:rPr>
                  <w:t>Program Description</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_Toc277845419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3</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Fonts w:asciiTheme="minorHAnsi" w:eastAsiaTheme="minorEastAsia" w:hAnsiTheme="minorHAnsi" w:cstheme="minorBidi"/>
                  <w:noProof/>
                  <w:sz w:val="22"/>
                  <w:szCs w:val="22"/>
                </w:rPr>
              </w:pPr>
              <w:hyperlink w:anchor="_Toc277845420" w:history="1">
                <w:r w:rsidR="00E71159" w:rsidRPr="006826E1">
                  <w:rPr>
                    <w:rStyle w:val="Hyperlink"/>
                    <w:rFonts w:asciiTheme="minorHAnsi" w:hAnsiTheme="minorHAnsi" w:cstheme="minorHAnsi"/>
                    <w:b/>
                    <w:bCs/>
                    <w:iCs/>
                    <w:noProof/>
                  </w:rPr>
                  <w:t>PART A:  Overview of Program</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_Toc277845420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4</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Fonts w:asciiTheme="minorHAnsi" w:eastAsiaTheme="minorEastAsia" w:hAnsiTheme="minorHAnsi" w:cstheme="minorBidi"/>
                  <w:noProof/>
                  <w:sz w:val="22"/>
                  <w:szCs w:val="22"/>
                </w:rPr>
              </w:pPr>
              <w:hyperlink w:anchor="_Toc277845421" w:history="1">
                <w:r w:rsidR="00E71159" w:rsidRPr="006826E1">
                  <w:rPr>
                    <w:rStyle w:val="Hyperlink"/>
                    <w:rFonts w:asciiTheme="minorHAnsi" w:hAnsiTheme="minorHAnsi" w:cstheme="minorHAnsi"/>
                    <w:bCs/>
                    <w:noProof/>
                  </w:rPr>
                  <w:t>Identify EVC’s Commitments to Action (CTA) for this year</w:t>
                </w:r>
                <w:r w:rsidR="00E71159" w:rsidRPr="006826E1">
                  <w:rPr>
                    <w:rStyle w:val="Hyperlink"/>
                    <w:rFonts w:asciiTheme="minorHAnsi" w:hAnsiTheme="minorHAnsi" w:cstheme="minorHAnsi"/>
                    <w:b/>
                    <w:bCs/>
                    <w:noProof/>
                  </w:rPr>
                  <w:t>.</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_Toc277845421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4</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Fonts w:asciiTheme="minorHAnsi" w:eastAsiaTheme="minorEastAsia" w:hAnsiTheme="minorHAnsi" w:cstheme="minorBidi"/>
                  <w:noProof/>
                  <w:sz w:val="22"/>
                  <w:szCs w:val="22"/>
                </w:rPr>
              </w:pPr>
              <w:hyperlink w:anchor="_Toc277845422" w:history="1">
                <w:r w:rsidR="00E71159" w:rsidRPr="006826E1">
                  <w:rPr>
                    <w:rStyle w:val="Hyperlink"/>
                    <w:rFonts w:asciiTheme="minorHAnsi" w:hAnsiTheme="minorHAnsi"/>
                    <w:noProof/>
                  </w:rPr>
                  <w:t>State the goals and focus of this department/program</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_Toc277845422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5</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Fonts w:asciiTheme="minorHAnsi" w:eastAsiaTheme="minorEastAsia" w:hAnsiTheme="minorHAnsi" w:cstheme="minorBidi"/>
                  <w:noProof/>
                  <w:sz w:val="22"/>
                  <w:szCs w:val="22"/>
                </w:rPr>
              </w:pPr>
              <w:hyperlink w:anchor="_Toc277845423" w:history="1">
                <w:r w:rsidR="00E71159" w:rsidRPr="006826E1">
                  <w:rPr>
                    <w:rStyle w:val="Hyperlink"/>
                    <w:rFonts w:asciiTheme="minorHAnsi" w:hAnsiTheme="minorHAnsi"/>
                    <w:noProof/>
                  </w:rPr>
                  <w:t>Identify current student demographics</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_Toc277845423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6</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Style w:val="Hyperlink"/>
                  <w:noProof/>
                </w:rPr>
              </w:pPr>
              <w:hyperlink w:anchor="_Toc277845424" w:history="1">
                <w:r w:rsidR="00E71159" w:rsidRPr="006826E1">
                  <w:rPr>
                    <w:rStyle w:val="Hyperlink"/>
                    <w:rFonts w:asciiTheme="minorHAnsi" w:hAnsiTheme="minorHAnsi"/>
                    <w:noProof/>
                  </w:rPr>
                  <w:t>Identify student success rate and patterns within the department/program</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_Toc277845424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8</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Fonts w:asciiTheme="minorHAnsi" w:eastAsiaTheme="minorEastAsia" w:hAnsiTheme="minorHAnsi" w:cstheme="minorBidi"/>
                  <w:noProof/>
                  <w:sz w:val="22"/>
                  <w:szCs w:val="22"/>
                </w:rPr>
              </w:pPr>
              <w:hyperlink w:anchor="_Toc277845425" w:history="1">
                <w:r w:rsidR="00E71159" w:rsidRPr="006826E1">
                  <w:rPr>
                    <w:rStyle w:val="Hyperlink"/>
                    <w:rFonts w:asciiTheme="minorHAnsi" w:hAnsiTheme="minorHAnsi"/>
                    <w:b/>
                    <w:noProof/>
                  </w:rPr>
                  <w:t>PART B:  Curriculum</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_Toc277845425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9</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Fonts w:asciiTheme="minorHAnsi" w:eastAsiaTheme="minorEastAsia" w:hAnsiTheme="minorHAnsi" w:cstheme="minorBidi"/>
                  <w:noProof/>
                  <w:sz w:val="22"/>
                  <w:szCs w:val="22"/>
                </w:rPr>
              </w:pPr>
              <w:hyperlink w:anchor="_Toc277845426" w:history="1">
                <w:r w:rsidR="00E71159" w:rsidRPr="006826E1">
                  <w:rPr>
                    <w:rStyle w:val="Hyperlink"/>
                    <w:rFonts w:asciiTheme="minorHAnsi" w:hAnsiTheme="minorHAnsi"/>
                    <w:noProof/>
                  </w:rPr>
                  <w:t>WIN/CalWorks Specific Guidance Courses</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_Toc277845426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10</w:t>
                </w:r>
                <w:r w:rsidRPr="006826E1">
                  <w:rPr>
                    <w:rFonts w:asciiTheme="minorHAnsi" w:hAnsiTheme="minorHAnsi"/>
                    <w:noProof/>
                    <w:webHidden/>
                  </w:rPr>
                  <w:fldChar w:fldCharType="end"/>
                </w:r>
              </w:hyperlink>
            </w:p>
            <w:p w:rsidR="00E71159" w:rsidRPr="006826E1" w:rsidRDefault="00572C86">
              <w:pPr>
                <w:pStyle w:val="TOC2"/>
                <w:tabs>
                  <w:tab w:val="right" w:leader="dot" w:pos="9350"/>
                </w:tabs>
                <w:rPr>
                  <w:rStyle w:val="Hyperlink"/>
                  <w:noProof/>
                </w:rPr>
              </w:pPr>
              <w:hyperlink w:anchor="_Toc277845427" w:history="1">
                <w:r w:rsidR="00E71159" w:rsidRPr="006826E1">
                  <w:rPr>
                    <w:rStyle w:val="Hyperlink"/>
                    <w:rFonts w:asciiTheme="minorHAnsi" w:hAnsiTheme="minorHAnsi"/>
                    <w:noProof/>
                  </w:rPr>
                  <w:t>Disabilities Support Program Specific Guidance Courses</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_Toc277845427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11</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Style w:val="Hyperlink"/>
                  <w:noProof/>
                </w:rPr>
              </w:pPr>
              <w:hyperlink w:anchor="_Toc277845428" w:history="1">
                <w:r w:rsidR="00E71159" w:rsidRPr="006826E1">
                  <w:rPr>
                    <w:rStyle w:val="Hyperlink"/>
                    <w:rFonts w:asciiTheme="minorHAnsi" w:hAnsiTheme="minorHAnsi" w:cstheme="minorHAnsi"/>
                    <w:b/>
                    <w:bCs/>
                    <w:iCs/>
                    <w:noProof/>
                  </w:rPr>
                  <w:t>PART C:  Student Outcomes</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_Toc277845428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14</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Style w:val="Hyperlink"/>
                  <w:noProof/>
                </w:rPr>
              </w:pPr>
              <w:hyperlink w:anchor="_Toc277845429" w:history="1">
                <w:r w:rsidR="00E71159" w:rsidRPr="006826E1">
                  <w:rPr>
                    <w:rStyle w:val="Hyperlink"/>
                    <w:rFonts w:asciiTheme="minorHAnsi" w:hAnsiTheme="minorHAnsi"/>
                    <w:b/>
                    <w:noProof/>
                  </w:rPr>
                  <w:t>PART D:  Faculty and Staff</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_Toc277845429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15</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Style w:val="Hyperlink"/>
                  <w:noProof/>
                </w:rPr>
              </w:pPr>
              <w:hyperlink w:anchor="_Toc277845430" w:history="1">
                <w:r w:rsidR="00E71159" w:rsidRPr="006826E1">
                  <w:rPr>
                    <w:rStyle w:val="Hyperlink"/>
                    <w:rFonts w:asciiTheme="minorHAnsi" w:hAnsiTheme="minorHAnsi" w:cstheme="minorHAnsi"/>
                    <w:b/>
                    <w:bCs/>
                    <w:iCs/>
                    <w:noProof/>
                  </w:rPr>
                  <w:t>PART F:  Future Needs</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_Toc277845430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23</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Style w:val="Hyperlink"/>
                  <w:noProof/>
                </w:rPr>
              </w:pPr>
              <w:hyperlink w:anchor="_Toc277845431" w:history="1">
                <w:r w:rsidR="00E71159" w:rsidRPr="006826E1">
                  <w:rPr>
                    <w:rStyle w:val="Hyperlink"/>
                    <w:rFonts w:asciiTheme="minorHAnsi" w:hAnsiTheme="minorHAnsi" w:cstheme="minorHAnsi"/>
                    <w:b/>
                    <w:bCs/>
                    <w:iCs/>
                    <w:noProof/>
                  </w:rPr>
                  <w:t>PART G:  Additional Information</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_Toc277845431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24</w:t>
                </w:r>
                <w:r w:rsidRPr="006826E1">
                  <w:rPr>
                    <w:rFonts w:asciiTheme="minorHAnsi" w:hAnsiTheme="minorHAnsi"/>
                    <w:noProof/>
                    <w:webHidden/>
                  </w:rPr>
                  <w:fldChar w:fldCharType="end"/>
                </w:r>
              </w:hyperlink>
            </w:p>
            <w:p w:rsidR="00EB6CF2" w:rsidRPr="006826E1" w:rsidRDefault="00EB6CF2" w:rsidP="00EB6CF2">
              <w:pPr>
                <w:rPr>
                  <w:rFonts w:asciiTheme="minorHAnsi" w:eastAsiaTheme="minorEastAsia" w:hAnsiTheme="minorHAnsi"/>
                  <w:noProof/>
                </w:rPr>
              </w:pPr>
            </w:p>
            <w:p w:rsidR="00E71159" w:rsidRPr="006826E1" w:rsidRDefault="00572C86">
              <w:pPr>
                <w:pStyle w:val="TOC1"/>
                <w:tabs>
                  <w:tab w:val="right" w:leader="dot" w:pos="9350"/>
                </w:tabs>
                <w:rPr>
                  <w:rFonts w:asciiTheme="minorHAnsi" w:eastAsiaTheme="minorEastAsia" w:hAnsiTheme="minorHAnsi" w:cstheme="minorBidi"/>
                  <w:noProof/>
                  <w:sz w:val="22"/>
                  <w:szCs w:val="22"/>
                </w:rPr>
              </w:pPr>
              <w:hyperlink w:anchor="_Toc277845432" w:history="1">
                <w:r w:rsidR="00E71159" w:rsidRPr="006826E1">
                  <w:rPr>
                    <w:rStyle w:val="Hyperlink"/>
                    <w:rFonts w:asciiTheme="minorHAnsi" w:hAnsiTheme="minorHAnsi" w:cstheme="minorHAnsi"/>
                    <w:b/>
                    <w:bCs/>
                    <w:iCs/>
                    <w:noProof/>
                  </w:rPr>
                  <w:t>PART H:  Annual Assessment</w:t>
                </w:r>
                <w:r w:rsidR="00E71159" w:rsidRPr="006826E1">
                  <w:rPr>
                    <w:rFonts w:asciiTheme="minorHAnsi" w:hAnsiTheme="minorHAnsi"/>
                    <w:noProof/>
                    <w:webHidden/>
                  </w:rPr>
                  <w:tab/>
                </w:r>
                <w:r w:rsidRPr="006826E1">
                  <w:rPr>
                    <w:rFonts w:asciiTheme="minorHAnsi" w:hAnsiTheme="minorHAnsi"/>
                    <w:noProof/>
                    <w:webHidden/>
                  </w:rPr>
                  <w:fldChar w:fldCharType="begin"/>
                </w:r>
                <w:r w:rsidR="00E71159" w:rsidRPr="006826E1">
                  <w:rPr>
                    <w:rFonts w:asciiTheme="minorHAnsi" w:hAnsiTheme="minorHAnsi"/>
                    <w:noProof/>
                    <w:webHidden/>
                  </w:rPr>
                  <w:instrText xml:space="preserve"> PAGEREF _Toc277845432 \h </w:instrText>
                </w:r>
                <w:r w:rsidRPr="006826E1">
                  <w:rPr>
                    <w:rFonts w:asciiTheme="minorHAnsi" w:hAnsiTheme="minorHAnsi"/>
                    <w:noProof/>
                    <w:webHidden/>
                  </w:rPr>
                </w:r>
                <w:r w:rsidRPr="006826E1">
                  <w:rPr>
                    <w:rFonts w:asciiTheme="minorHAnsi" w:hAnsiTheme="minorHAnsi"/>
                    <w:noProof/>
                    <w:webHidden/>
                  </w:rPr>
                  <w:fldChar w:fldCharType="separate"/>
                </w:r>
                <w:r w:rsidR="00F569FF">
                  <w:rPr>
                    <w:rFonts w:asciiTheme="minorHAnsi" w:hAnsiTheme="minorHAnsi"/>
                    <w:noProof/>
                    <w:webHidden/>
                  </w:rPr>
                  <w:t>25</w:t>
                </w:r>
                <w:r w:rsidRPr="006826E1">
                  <w:rPr>
                    <w:rFonts w:asciiTheme="minorHAnsi" w:hAnsiTheme="minorHAnsi"/>
                    <w:noProof/>
                    <w:webHidden/>
                  </w:rPr>
                  <w:fldChar w:fldCharType="end"/>
                </w:r>
              </w:hyperlink>
            </w:p>
            <w:p w:rsidR="004E0135" w:rsidRDefault="00572C86">
              <w:r w:rsidRPr="006826E1">
                <w:rPr>
                  <w:rFonts w:asciiTheme="minorHAnsi" w:hAnsiTheme="minorHAnsi"/>
                </w:rPr>
                <w:fldChar w:fldCharType="end"/>
              </w:r>
            </w:p>
          </w:sdtContent>
        </w:sdt>
        <w:p w:rsidR="00375202" w:rsidRPr="004E0135" w:rsidRDefault="00572C86">
          <w:pPr>
            <w:rPr>
              <w:rFonts w:asciiTheme="majorHAnsi" w:hAnsiTheme="majorHAnsi" w:cstheme="minorHAnsi"/>
              <w:b/>
              <w:bCs/>
              <w:iCs/>
              <w:color w:val="4F81BD" w:themeColor="accent1"/>
            </w:rPr>
          </w:pPr>
        </w:p>
      </w:sdtContent>
    </w:sdt>
    <w:p w:rsidR="00266A91" w:rsidRDefault="00266A91">
      <w:pPr>
        <w:spacing w:after="200" w:line="276" w:lineRule="auto"/>
        <w:rPr>
          <w:rFonts w:asciiTheme="majorHAnsi" w:eastAsiaTheme="majorEastAsia" w:hAnsiTheme="majorHAnsi" w:cstheme="majorBidi"/>
          <w:b/>
          <w:bCs/>
          <w:color w:val="365F91" w:themeColor="accent1" w:themeShade="BF"/>
          <w:sz w:val="28"/>
          <w:szCs w:val="28"/>
        </w:rPr>
      </w:pPr>
      <w:r>
        <w:br w:type="page"/>
      </w:r>
    </w:p>
    <w:p w:rsidR="008D49D3" w:rsidRPr="005E0899" w:rsidRDefault="00375202" w:rsidP="00C76A93">
      <w:pPr>
        <w:pStyle w:val="Heading1"/>
      </w:pPr>
      <w:bookmarkStart w:id="0" w:name="_Toc277845418"/>
      <w:r w:rsidRPr="005E0899">
        <w:lastRenderedPageBreak/>
        <w:t>Mission Statement</w:t>
      </w:r>
      <w:bookmarkEnd w:id="0"/>
    </w:p>
    <w:p w:rsidR="00AD174C" w:rsidRDefault="00AD174C" w:rsidP="00375202">
      <w:pPr>
        <w:pStyle w:val="Header"/>
        <w:tabs>
          <w:tab w:val="left" w:pos="720"/>
        </w:tabs>
        <w:rPr>
          <w:rFonts w:cstheme="minorHAnsi"/>
        </w:rPr>
      </w:pPr>
    </w:p>
    <w:p w:rsidR="00375202" w:rsidRPr="005E0899" w:rsidRDefault="00375202" w:rsidP="009A163C">
      <w:pPr>
        <w:pStyle w:val="Header"/>
        <w:tabs>
          <w:tab w:val="left" w:pos="720"/>
        </w:tabs>
        <w:jc w:val="both"/>
        <w:rPr>
          <w:rFonts w:cstheme="minorHAnsi"/>
        </w:rPr>
      </w:pPr>
      <w:r w:rsidRPr="005E0899">
        <w:rPr>
          <w:rFonts w:cstheme="minorHAnsi"/>
        </w:rPr>
        <w:t xml:space="preserve">The mission of the Guidance instructional courses is to support academic and personal growth for a diverse student population.  Our </w:t>
      </w:r>
      <w:r w:rsidR="006C1E3A">
        <w:rPr>
          <w:rFonts w:cstheme="minorHAnsi"/>
        </w:rPr>
        <w:t>goals are</w:t>
      </w:r>
      <w:r w:rsidRPr="005E0899">
        <w:rPr>
          <w:rFonts w:cstheme="minorHAnsi"/>
        </w:rPr>
        <w:t xml:space="preserve"> to:</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Advocate and recognize diversity</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Prepare students to function in a multicultural society</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Develop social and personal responsibilities</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 xml:space="preserve">Assist students with learning limitations and specific needs  </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Encourage and assist with the process of setting and achieving goals</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Foster retention, graduation, and transfer to a four-year university</w:t>
      </w:r>
    </w:p>
    <w:p w:rsidR="00375202" w:rsidRPr="005E0899" w:rsidRDefault="006C1E3A" w:rsidP="009A163C">
      <w:pPr>
        <w:pStyle w:val="Header"/>
        <w:numPr>
          <w:ilvl w:val="0"/>
          <w:numId w:val="1"/>
        </w:numPr>
        <w:tabs>
          <w:tab w:val="clear" w:pos="4680"/>
          <w:tab w:val="clear" w:pos="9360"/>
          <w:tab w:val="left" w:pos="720"/>
          <w:tab w:val="center" w:pos="4320"/>
          <w:tab w:val="right" w:pos="8640"/>
        </w:tabs>
        <w:jc w:val="both"/>
        <w:rPr>
          <w:rFonts w:cstheme="minorHAnsi"/>
        </w:rPr>
      </w:pPr>
      <w:r>
        <w:rPr>
          <w:rFonts w:cstheme="minorHAnsi"/>
        </w:rPr>
        <w:t>Encourage</w:t>
      </w:r>
      <w:r w:rsidR="00B34381">
        <w:rPr>
          <w:rFonts w:cstheme="minorHAnsi"/>
        </w:rPr>
        <w:t xml:space="preserve"> civic</w:t>
      </w:r>
      <w:r w:rsidR="00375202" w:rsidRPr="005E0899">
        <w:rPr>
          <w:rFonts w:cstheme="minorHAnsi"/>
        </w:rPr>
        <w:t xml:space="preserve"> responsibility as global citizens  </w:t>
      </w:r>
    </w:p>
    <w:p w:rsidR="00375202" w:rsidRPr="005E0899" w:rsidRDefault="006C1E3A" w:rsidP="009A163C">
      <w:pPr>
        <w:pStyle w:val="Header"/>
        <w:numPr>
          <w:ilvl w:val="0"/>
          <w:numId w:val="1"/>
        </w:numPr>
        <w:tabs>
          <w:tab w:val="clear" w:pos="4680"/>
          <w:tab w:val="clear" w:pos="9360"/>
          <w:tab w:val="left" w:pos="720"/>
          <w:tab w:val="center" w:pos="4320"/>
          <w:tab w:val="right" w:pos="8640"/>
        </w:tabs>
        <w:jc w:val="both"/>
        <w:rPr>
          <w:rFonts w:cstheme="minorHAnsi"/>
        </w:rPr>
      </w:pPr>
      <w:r>
        <w:rPr>
          <w:rFonts w:cstheme="minorHAnsi"/>
        </w:rPr>
        <w:t>Provide necessary tools for c</w:t>
      </w:r>
      <w:r w:rsidR="00375202" w:rsidRPr="005E0899">
        <w:rPr>
          <w:rFonts w:cstheme="minorHAnsi"/>
        </w:rPr>
        <w:t>areer exploration</w:t>
      </w:r>
    </w:p>
    <w:p w:rsidR="00375202" w:rsidRPr="005E0899" w:rsidRDefault="006C1E3A" w:rsidP="009A163C">
      <w:pPr>
        <w:pStyle w:val="Header"/>
        <w:numPr>
          <w:ilvl w:val="0"/>
          <w:numId w:val="1"/>
        </w:numPr>
        <w:tabs>
          <w:tab w:val="clear" w:pos="4680"/>
          <w:tab w:val="clear" w:pos="9360"/>
          <w:tab w:val="left" w:pos="720"/>
          <w:tab w:val="center" w:pos="4320"/>
          <w:tab w:val="right" w:pos="8640"/>
        </w:tabs>
        <w:jc w:val="both"/>
        <w:rPr>
          <w:rFonts w:cstheme="minorHAnsi"/>
        </w:rPr>
      </w:pPr>
      <w:r>
        <w:rPr>
          <w:rFonts w:cstheme="minorHAnsi"/>
        </w:rPr>
        <w:t>Provide the tools needed</w:t>
      </w:r>
      <w:r w:rsidR="00375202" w:rsidRPr="005E0899">
        <w:rPr>
          <w:rFonts w:cstheme="minorHAnsi"/>
        </w:rPr>
        <w:t xml:space="preserve"> for academic success </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Promote lifelong learning</w:t>
      </w:r>
    </w:p>
    <w:p w:rsidR="00375202" w:rsidRPr="005E0899" w:rsidRDefault="00375202" w:rsidP="009A163C">
      <w:pPr>
        <w:pStyle w:val="Header"/>
        <w:numPr>
          <w:ilvl w:val="0"/>
          <w:numId w:val="1"/>
        </w:numPr>
        <w:tabs>
          <w:tab w:val="clear" w:pos="4680"/>
          <w:tab w:val="clear" w:pos="9360"/>
          <w:tab w:val="left" w:pos="720"/>
          <w:tab w:val="center" w:pos="4320"/>
          <w:tab w:val="right" w:pos="8640"/>
        </w:tabs>
        <w:jc w:val="both"/>
        <w:rPr>
          <w:rFonts w:cstheme="minorHAnsi"/>
        </w:rPr>
      </w:pPr>
      <w:r w:rsidRPr="005E0899">
        <w:rPr>
          <w:rFonts w:cstheme="minorHAnsi"/>
        </w:rPr>
        <w:t xml:space="preserve">Educate the whole person </w:t>
      </w:r>
    </w:p>
    <w:p w:rsidR="00375202" w:rsidRPr="005E0899" w:rsidRDefault="00375202" w:rsidP="009A163C">
      <w:pPr>
        <w:pStyle w:val="Header"/>
        <w:tabs>
          <w:tab w:val="left" w:pos="720"/>
        </w:tabs>
        <w:jc w:val="both"/>
        <w:rPr>
          <w:rFonts w:cstheme="minorHAnsi"/>
          <w:b/>
          <w:bCs/>
        </w:rPr>
      </w:pPr>
    </w:p>
    <w:p w:rsidR="00375202" w:rsidRPr="005E0899" w:rsidRDefault="00375202" w:rsidP="009A163C">
      <w:pPr>
        <w:pStyle w:val="Header"/>
        <w:tabs>
          <w:tab w:val="left" w:pos="720"/>
        </w:tabs>
        <w:jc w:val="both"/>
        <w:rPr>
          <w:rFonts w:cstheme="minorHAnsi"/>
        </w:rPr>
      </w:pPr>
      <w:r w:rsidRPr="005E0899">
        <w:rPr>
          <w:rFonts w:cstheme="minorHAnsi"/>
        </w:rPr>
        <w:t xml:space="preserve">In </w:t>
      </w:r>
      <w:r w:rsidR="00566761">
        <w:rPr>
          <w:rFonts w:cstheme="minorHAnsi"/>
        </w:rPr>
        <w:t>summary</w:t>
      </w:r>
      <w:r w:rsidRPr="005E0899">
        <w:rPr>
          <w:rFonts w:cstheme="minorHAnsi"/>
        </w:rPr>
        <w:t xml:space="preserve"> our objective is to provide information, resources and referrals that empower student</w:t>
      </w:r>
      <w:r w:rsidR="00B34381">
        <w:rPr>
          <w:rFonts w:cstheme="minorHAnsi"/>
        </w:rPr>
        <w:t>s</w:t>
      </w:r>
      <w:r w:rsidRPr="005E0899">
        <w:rPr>
          <w:rFonts w:cstheme="minorHAnsi"/>
        </w:rPr>
        <w:t xml:space="preserve"> to persist towards graduation, tr</w:t>
      </w:r>
      <w:r w:rsidR="00B34381">
        <w:rPr>
          <w:rFonts w:cstheme="minorHAnsi"/>
        </w:rPr>
        <w:t>ansfer to four-year universities</w:t>
      </w:r>
      <w:r w:rsidRPr="005E0899">
        <w:rPr>
          <w:rFonts w:cstheme="minorHAnsi"/>
        </w:rPr>
        <w:t xml:space="preserve"> and enhance their personal and professional development.  </w:t>
      </w:r>
    </w:p>
    <w:p w:rsidR="00375202" w:rsidRPr="005E0899" w:rsidRDefault="00375202" w:rsidP="009A163C">
      <w:pPr>
        <w:pStyle w:val="Header"/>
        <w:tabs>
          <w:tab w:val="left" w:pos="720"/>
        </w:tabs>
        <w:jc w:val="both"/>
        <w:rPr>
          <w:rFonts w:cstheme="minorHAnsi"/>
        </w:rPr>
      </w:pPr>
    </w:p>
    <w:p w:rsidR="00624870" w:rsidRDefault="00624870">
      <w:pPr>
        <w:rPr>
          <w:rFonts w:asciiTheme="majorHAnsi" w:hAnsiTheme="majorHAnsi" w:cstheme="minorHAnsi"/>
          <w:b/>
          <w:bCs/>
          <w:color w:val="4F81BD" w:themeColor="accent1"/>
        </w:rPr>
      </w:pPr>
      <w:r>
        <w:rPr>
          <w:rFonts w:asciiTheme="majorHAnsi" w:hAnsiTheme="majorHAnsi" w:cstheme="minorHAnsi"/>
          <w:b/>
          <w:bCs/>
          <w:color w:val="4F81BD" w:themeColor="accent1"/>
        </w:rPr>
        <w:br w:type="page"/>
      </w:r>
    </w:p>
    <w:p w:rsidR="00375202" w:rsidRPr="00E51EA9" w:rsidRDefault="00375202" w:rsidP="00C76A93">
      <w:pPr>
        <w:pStyle w:val="Heading1"/>
      </w:pPr>
      <w:bookmarkStart w:id="1" w:name="_Toc277845419"/>
      <w:r w:rsidRPr="00E51EA9">
        <w:t>Program Description</w:t>
      </w:r>
      <w:bookmarkEnd w:id="1"/>
      <w:r w:rsidRPr="00E51EA9">
        <w:t xml:space="preserve"> </w:t>
      </w:r>
    </w:p>
    <w:p w:rsidR="00375202" w:rsidRPr="00E51EA9" w:rsidRDefault="00375202" w:rsidP="00EA23B7">
      <w:pPr>
        <w:pStyle w:val="Header"/>
        <w:tabs>
          <w:tab w:val="left" w:pos="720"/>
        </w:tabs>
        <w:rPr>
          <w:rFonts w:cstheme="minorHAnsi"/>
          <w:b/>
          <w:bCs/>
        </w:rPr>
      </w:pPr>
    </w:p>
    <w:p w:rsidR="00375202" w:rsidRDefault="00375202" w:rsidP="009A163C">
      <w:pPr>
        <w:jc w:val="both"/>
        <w:rPr>
          <w:rFonts w:asciiTheme="minorHAnsi" w:hAnsiTheme="minorHAnsi" w:cstheme="minorHAnsi"/>
          <w:sz w:val="22"/>
          <w:szCs w:val="22"/>
        </w:rPr>
      </w:pPr>
      <w:r w:rsidRPr="00A2305E">
        <w:rPr>
          <w:rFonts w:asciiTheme="minorHAnsi" w:hAnsiTheme="minorHAnsi" w:cstheme="minorHAnsi"/>
          <w:sz w:val="22"/>
          <w:szCs w:val="22"/>
        </w:rPr>
        <w:t xml:space="preserve">Since 1975 numerous Guidance courses have been created and offered at Evergreen Valley College.  These courses </w:t>
      </w:r>
      <w:r w:rsidR="006C1E3A">
        <w:rPr>
          <w:rFonts w:asciiTheme="minorHAnsi" w:hAnsiTheme="minorHAnsi" w:cstheme="minorHAnsi"/>
          <w:sz w:val="22"/>
          <w:szCs w:val="22"/>
        </w:rPr>
        <w:t>couple academic instruction</w:t>
      </w:r>
      <w:r w:rsidR="00FE3376">
        <w:rPr>
          <w:rFonts w:asciiTheme="minorHAnsi" w:hAnsiTheme="minorHAnsi" w:cstheme="minorHAnsi"/>
          <w:sz w:val="22"/>
          <w:szCs w:val="22"/>
        </w:rPr>
        <w:t xml:space="preserve"> with built</w:t>
      </w:r>
      <w:r w:rsidR="00B34381">
        <w:rPr>
          <w:rFonts w:asciiTheme="minorHAnsi" w:hAnsiTheme="minorHAnsi" w:cstheme="minorHAnsi"/>
          <w:sz w:val="22"/>
          <w:szCs w:val="22"/>
        </w:rPr>
        <w:t>-</w:t>
      </w:r>
      <w:r w:rsidR="00FE3376">
        <w:rPr>
          <w:rFonts w:asciiTheme="minorHAnsi" w:hAnsiTheme="minorHAnsi" w:cstheme="minorHAnsi"/>
          <w:sz w:val="22"/>
          <w:szCs w:val="22"/>
        </w:rPr>
        <w:t>in student support services</w:t>
      </w:r>
      <w:r w:rsidRPr="00A2305E">
        <w:rPr>
          <w:rFonts w:asciiTheme="minorHAnsi" w:hAnsiTheme="minorHAnsi" w:cstheme="minorHAnsi"/>
          <w:sz w:val="22"/>
          <w:szCs w:val="22"/>
        </w:rPr>
        <w:t>.  They have been taught under the direction of the Dean of Counseling, by full-time and part-time faculty.  These courses were designed to assist the student population and meet their diverse needs.  The Guidance courses are designed to aid students with the following:</w:t>
      </w:r>
    </w:p>
    <w:p w:rsidR="000253A1" w:rsidRPr="00A2305E" w:rsidRDefault="000253A1" w:rsidP="00EA23B7">
      <w:pPr>
        <w:rPr>
          <w:rFonts w:asciiTheme="minorHAnsi" w:hAnsiTheme="minorHAnsi" w:cstheme="minorHAnsi"/>
          <w:sz w:val="22"/>
          <w:szCs w:val="22"/>
        </w:rPr>
      </w:pPr>
    </w:p>
    <w:p w:rsidR="00375202" w:rsidRPr="00A2305E" w:rsidRDefault="00375202" w:rsidP="00EA23B7">
      <w:pPr>
        <w:pStyle w:val="ListParagraph"/>
        <w:numPr>
          <w:ilvl w:val="0"/>
          <w:numId w:val="4"/>
        </w:numPr>
        <w:spacing w:line="276" w:lineRule="auto"/>
        <w:rPr>
          <w:rFonts w:asciiTheme="minorHAnsi" w:hAnsiTheme="minorHAnsi" w:cstheme="minorHAnsi"/>
          <w:sz w:val="22"/>
          <w:szCs w:val="22"/>
        </w:rPr>
      </w:pPr>
      <w:r w:rsidRPr="00A2305E">
        <w:rPr>
          <w:rFonts w:asciiTheme="minorHAnsi" w:hAnsiTheme="minorHAnsi" w:cstheme="minorHAnsi"/>
          <w:sz w:val="22"/>
          <w:szCs w:val="22"/>
        </w:rPr>
        <w:t>Transition</w:t>
      </w:r>
      <w:r w:rsidR="00B34381">
        <w:rPr>
          <w:rFonts w:asciiTheme="minorHAnsi" w:hAnsiTheme="minorHAnsi" w:cstheme="minorHAnsi"/>
          <w:sz w:val="22"/>
          <w:szCs w:val="22"/>
        </w:rPr>
        <w:t>ing</w:t>
      </w:r>
      <w:r w:rsidRPr="00A2305E">
        <w:rPr>
          <w:rFonts w:asciiTheme="minorHAnsi" w:hAnsiTheme="minorHAnsi" w:cstheme="minorHAnsi"/>
          <w:sz w:val="22"/>
          <w:szCs w:val="22"/>
        </w:rPr>
        <w:t xml:space="preserve"> from high school to college </w:t>
      </w:r>
    </w:p>
    <w:p w:rsidR="00375202" w:rsidRPr="00A2305E" w:rsidRDefault="00B34381" w:rsidP="00EA23B7">
      <w:pPr>
        <w:pStyle w:val="ListParagraph"/>
        <w:numPr>
          <w:ilvl w:val="0"/>
          <w:numId w:val="4"/>
        </w:numPr>
        <w:spacing w:line="276" w:lineRule="auto"/>
        <w:rPr>
          <w:rFonts w:asciiTheme="minorHAnsi" w:hAnsiTheme="minorHAnsi" w:cstheme="minorHAnsi"/>
          <w:sz w:val="22"/>
          <w:szCs w:val="22"/>
        </w:rPr>
      </w:pPr>
      <w:r>
        <w:rPr>
          <w:rFonts w:asciiTheme="minorHAnsi" w:hAnsiTheme="minorHAnsi" w:cstheme="minorHAnsi"/>
          <w:sz w:val="22"/>
          <w:szCs w:val="22"/>
        </w:rPr>
        <w:t>Succeeding in college coursework</w:t>
      </w:r>
    </w:p>
    <w:p w:rsidR="00375202" w:rsidRPr="00A2305E" w:rsidRDefault="00B34381" w:rsidP="00EA23B7">
      <w:pPr>
        <w:pStyle w:val="ListParagraph"/>
        <w:numPr>
          <w:ilvl w:val="0"/>
          <w:numId w:val="4"/>
        </w:numPr>
        <w:spacing w:line="276" w:lineRule="auto"/>
        <w:rPr>
          <w:rFonts w:asciiTheme="minorHAnsi" w:hAnsiTheme="minorHAnsi" w:cstheme="minorHAnsi"/>
          <w:sz w:val="22"/>
          <w:szCs w:val="22"/>
        </w:rPr>
      </w:pPr>
      <w:r>
        <w:rPr>
          <w:rFonts w:asciiTheme="minorHAnsi" w:hAnsiTheme="minorHAnsi" w:cstheme="minorHAnsi"/>
          <w:sz w:val="22"/>
          <w:szCs w:val="22"/>
        </w:rPr>
        <w:t>Exploring</w:t>
      </w:r>
      <w:r w:rsidR="00375202" w:rsidRPr="00A2305E">
        <w:rPr>
          <w:rFonts w:asciiTheme="minorHAnsi" w:hAnsiTheme="minorHAnsi" w:cstheme="minorHAnsi"/>
          <w:sz w:val="22"/>
          <w:szCs w:val="22"/>
        </w:rPr>
        <w:t xml:space="preserve"> careers </w:t>
      </w:r>
    </w:p>
    <w:p w:rsidR="00375202" w:rsidRPr="00A2305E" w:rsidRDefault="00375202" w:rsidP="00EA23B7">
      <w:pPr>
        <w:pStyle w:val="ListParagraph"/>
        <w:numPr>
          <w:ilvl w:val="0"/>
          <w:numId w:val="4"/>
        </w:numPr>
        <w:spacing w:line="276" w:lineRule="auto"/>
        <w:rPr>
          <w:rFonts w:asciiTheme="minorHAnsi" w:hAnsiTheme="minorHAnsi" w:cstheme="minorHAnsi"/>
          <w:sz w:val="22"/>
          <w:szCs w:val="22"/>
        </w:rPr>
      </w:pPr>
      <w:r w:rsidRPr="00A2305E">
        <w:rPr>
          <w:rFonts w:asciiTheme="minorHAnsi" w:hAnsiTheme="minorHAnsi" w:cstheme="minorHAnsi"/>
          <w:sz w:val="22"/>
          <w:szCs w:val="22"/>
        </w:rPr>
        <w:t xml:space="preserve">Coping with disabilities  </w:t>
      </w:r>
    </w:p>
    <w:p w:rsidR="00375202" w:rsidRPr="00A2305E" w:rsidRDefault="00B34381" w:rsidP="00EA23B7">
      <w:pPr>
        <w:pStyle w:val="ListParagraph"/>
        <w:numPr>
          <w:ilvl w:val="0"/>
          <w:numId w:val="4"/>
        </w:numPr>
        <w:spacing w:line="276" w:lineRule="auto"/>
        <w:rPr>
          <w:rFonts w:asciiTheme="minorHAnsi" w:hAnsiTheme="minorHAnsi" w:cstheme="minorHAnsi"/>
          <w:sz w:val="22"/>
          <w:szCs w:val="22"/>
        </w:rPr>
      </w:pPr>
      <w:r>
        <w:rPr>
          <w:rFonts w:asciiTheme="minorHAnsi" w:hAnsiTheme="minorHAnsi" w:cstheme="minorHAnsi"/>
          <w:sz w:val="22"/>
          <w:szCs w:val="22"/>
        </w:rPr>
        <w:t xml:space="preserve">Navigating the transfer process to </w:t>
      </w:r>
      <w:r w:rsidR="00375202" w:rsidRPr="00A2305E">
        <w:rPr>
          <w:rFonts w:asciiTheme="minorHAnsi" w:hAnsiTheme="minorHAnsi" w:cstheme="minorHAnsi"/>
          <w:sz w:val="22"/>
          <w:szCs w:val="22"/>
        </w:rPr>
        <w:t xml:space="preserve">four- </w:t>
      </w:r>
      <w:r>
        <w:rPr>
          <w:rFonts w:asciiTheme="minorHAnsi" w:hAnsiTheme="minorHAnsi" w:cstheme="minorHAnsi"/>
          <w:sz w:val="22"/>
          <w:szCs w:val="22"/>
        </w:rPr>
        <w:t>year universities</w:t>
      </w:r>
      <w:r w:rsidR="00375202" w:rsidRPr="00A2305E">
        <w:rPr>
          <w:rFonts w:asciiTheme="minorHAnsi" w:hAnsiTheme="minorHAnsi" w:cstheme="minorHAnsi"/>
          <w:sz w:val="22"/>
          <w:szCs w:val="22"/>
        </w:rPr>
        <w:t xml:space="preserve"> </w:t>
      </w:r>
    </w:p>
    <w:p w:rsidR="00FE3376" w:rsidRDefault="00B34381" w:rsidP="00EA23B7">
      <w:pPr>
        <w:pStyle w:val="ListParagraph"/>
        <w:numPr>
          <w:ilvl w:val="0"/>
          <w:numId w:val="4"/>
        </w:numPr>
        <w:spacing w:line="276" w:lineRule="auto"/>
        <w:rPr>
          <w:rFonts w:asciiTheme="minorHAnsi" w:hAnsiTheme="minorHAnsi" w:cstheme="minorHAnsi"/>
          <w:sz w:val="22"/>
          <w:szCs w:val="22"/>
        </w:rPr>
      </w:pPr>
      <w:r>
        <w:rPr>
          <w:rFonts w:asciiTheme="minorHAnsi" w:hAnsiTheme="minorHAnsi" w:cstheme="minorHAnsi"/>
          <w:sz w:val="22"/>
          <w:szCs w:val="22"/>
        </w:rPr>
        <w:t>Persisting through graduation</w:t>
      </w:r>
    </w:p>
    <w:p w:rsidR="00375202" w:rsidRPr="00FE3376" w:rsidRDefault="00B34381" w:rsidP="00EA23B7">
      <w:pPr>
        <w:pStyle w:val="ListParagraph"/>
        <w:numPr>
          <w:ilvl w:val="0"/>
          <w:numId w:val="4"/>
        </w:numPr>
        <w:spacing w:line="276" w:lineRule="auto"/>
        <w:rPr>
          <w:rFonts w:asciiTheme="minorHAnsi" w:hAnsiTheme="minorHAnsi" w:cstheme="minorHAnsi"/>
          <w:sz w:val="22"/>
          <w:szCs w:val="22"/>
        </w:rPr>
      </w:pPr>
      <w:r>
        <w:rPr>
          <w:rFonts w:asciiTheme="minorHAnsi" w:hAnsiTheme="minorHAnsi" w:cstheme="minorHAnsi"/>
          <w:sz w:val="22"/>
          <w:szCs w:val="22"/>
        </w:rPr>
        <w:t>Evolving into life-long learners</w:t>
      </w:r>
    </w:p>
    <w:p w:rsidR="00375202" w:rsidRPr="00A2305E" w:rsidRDefault="00375202" w:rsidP="00EA23B7">
      <w:pPr>
        <w:pStyle w:val="ListParagraph"/>
        <w:rPr>
          <w:rFonts w:asciiTheme="minorHAnsi" w:hAnsiTheme="minorHAnsi" w:cstheme="minorHAnsi"/>
          <w:sz w:val="22"/>
          <w:szCs w:val="22"/>
        </w:rPr>
      </w:pPr>
    </w:p>
    <w:p w:rsidR="00375202" w:rsidRDefault="00FE3376" w:rsidP="009A163C">
      <w:pPr>
        <w:jc w:val="both"/>
        <w:rPr>
          <w:rFonts w:asciiTheme="minorHAnsi" w:hAnsiTheme="minorHAnsi" w:cstheme="minorHAnsi"/>
          <w:sz w:val="22"/>
          <w:szCs w:val="22"/>
        </w:rPr>
      </w:pPr>
      <w:r>
        <w:rPr>
          <w:rFonts w:asciiTheme="minorHAnsi" w:hAnsiTheme="minorHAnsi" w:cstheme="minorHAnsi"/>
          <w:color w:val="000000"/>
          <w:sz w:val="22"/>
          <w:szCs w:val="22"/>
        </w:rPr>
        <w:t>The G</w:t>
      </w:r>
      <w:r w:rsidR="00375202" w:rsidRPr="00A2305E">
        <w:rPr>
          <w:rFonts w:asciiTheme="minorHAnsi" w:hAnsiTheme="minorHAnsi" w:cstheme="minorHAnsi"/>
          <w:color w:val="000000"/>
          <w:sz w:val="22"/>
          <w:szCs w:val="22"/>
        </w:rPr>
        <w:t>uidance courses offered through the Disab</w:t>
      </w:r>
      <w:r w:rsidR="00B34381">
        <w:rPr>
          <w:rFonts w:asciiTheme="minorHAnsi" w:hAnsiTheme="minorHAnsi" w:cstheme="minorHAnsi"/>
          <w:color w:val="000000"/>
          <w:sz w:val="22"/>
          <w:szCs w:val="22"/>
        </w:rPr>
        <w:t xml:space="preserve">ilities Support </w:t>
      </w:r>
      <w:r w:rsidR="00375202" w:rsidRPr="00A2305E">
        <w:rPr>
          <w:rFonts w:asciiTheme="minorHAnsi" w:hAnsiTheme="minorHAnsi" w:cstheme="minorHAnsi"/>
          <w:color w:val="000000"/>
          <w:sz w:val="22"/>
          <w:szCs w:val="22"/>
        </w:rPr>
        <w:t>Program comply with Section 504 and 508 of the Federal Rehabilitation Act of 1973 and its amendment of 1998, Title V of the State of Calif</w:t>
      </w:r>
      <w:r>
        <w:rPr>
          <w:rFonts w:asciiTheme="minorHAnsi" w:hAnsiTheme="minorHAnsi" w:cstheme="minorHAnsi"/>
          <w:color w:val="000000"/>
          <w:sz w:val="22"/>
          <w:szCs w:val="22"/>
        </w:rPr>
        <w:t xml:space="preserve">ornia Education Code, and the </w:t>
      </w:r>
      <w:r w:rsidR="00375202" w:rsidRPr="00A2305E">
        <w:rPr>
          <w:rFonts w:asciiTheme="minorHAnsi" w:hAnsiTheme="minorHAnsi" w:cstheme="minorHAnsi"/>
          <w:color w:val="000000"/>
          <w:sz w:val="22"/>
          <w:szCs w:val="22"/>
        </w:rPr>
        <w:t>Americans with Disabilities Act of 1990.</w:t>
      </w:r>
      <w:r w:rsidR="00375202" w:rsidRPr="00A2305E">
        <w:rPr>
          <w:rFonts w:asciiTheme="minorHAnsi" w:hAnsiTheme="minorHAnsi" w:cstheme="minorHAnsi"/>
          <w:sz w:val="22"/>
          <w:szCs w:val="22"/>
        </w:rPr>
        <w:t xml:space="preserve"> They are specifically designe</w:t>
      </w:r>
      <w:r>
        <w:rPr>
          <w:rFonts w:asciiTheme="minorHAnsi" w:hAnsiTheme="minorHAnsi" w:cstheme="minorHAnsi"/>
          <w:sz w:val="22"/>
          <w:szCs w:val="22"/>
        </w:rPr>
        <w:t>d to assist student</w:t>
      </w:r>
      <w:r w:rsidR="00B34381">
        <w:rPr>
          <w:rFonts w:asciiTheme="minorHAnsi" w:hAnsiTheme="minorHAnsi" w:cstheme="minorHAnsi"/>
          <w:sz w:val="22"/>
          <w:szCs w:val="22"/>
        </w:rPr>
        <w:t>s</w:t>
      </w:r>
      <w:r>
        <w:rPr>
          <w:rFonts w:asciiTheme="minorHAnsi" w:hAnsiTheme="minorHAnsi" w:cstheme="minorHAnsi"/>
          <w:sz w:val="22"/>
          <w:szCs w:val="22"/>
        </w:rPr>
        <w:t xml:space="preserve"> with</w:t>
      </w:r>
      <w:r w:rsidR="00B34381">
        <w:rPr>
          <w:rFonts w:asciiTheme="minorHAnsi" w:hAnsiTheme="minorHAnsi" w:cstheme="minorHAnsi"/>
          <w:sz w:val="22"/>
          <w:szCs w:val="22"/>
        </w:rPr>
        <w:t xml:space="preserve"> </w:t>
      </w:r>
      <w:r w:rsidR="00B34381" w:rsidRPr="00B34381">
        <w:rPr>
          <w:rFonts w:asciiTheme="minorHAnsi" w:hAnsiTheme="minorHAnsi" w:cstheme="minorHAnsi"/>
          <w:sz w:val="22"/>
          <w:szCs w:val="22"/>
        </w:rPr>
        <w:t>a variety of disability issues, including</w:t>
      </w:r>
      <w:r>
        <w:rPr>
          <w:rFonts w:asciiTheme="minorHAnsi" w:hAnsiTheme="minorHAnsi" w:cstheme="minorHAnsi"/>
          <w:sz w:val="22"/>
          <w:szCs w:val="22"/>
        </w:rPr>
        <w:t>:</w:t>
      </w:r>
    </w:p>
    <w:p w:rsidR="00FE3376" w:rsidRPr="00A2305E" w:rsidRDefault="00FE3376" w:rsidP="00EA23B7">
      <w:pPr>
        <w:rPr>
          <w:rFonts w:asciiTheme="minorHAnsi" w:hAnsiTheme="minorHAnsi" w:cstheme="minorHAnsi"/>
          <w:sz w:val="22"/>
          <w:szCs w:val="22"/>
        </w:rPr>
      </w:pPr>
    </w:p>
    <w:p w:rsidR="00375202" w:rsidRPr="00A2305E" w:rsidRDefault="00375202" w:rsidP="00EA23B7">
      <w:pPr>
        <w:pStyle w:val="ListParagraph"/>
        <w:numPr>
          <w:ilvl w:val="0"/>
          <w:numId w:val="5"/>
        </w:numPr>
        <w:spacing w:line="276" w:lineRule="auto"/>
        <w:rPr>
          <w:rFonts w:asciiTheme="minorHAnsi" w:hAnsiTheme="minorHAnsi" w:cstheme="minorHAnsi"/>
          <w:color w:val="000000"/>
          <w:sz w:val="22"/>
          <w:szCs w:val="22"/>
        </w:rPr>
      </w:pPr>
      <w:r w:rsidRPr="00A2305E">
        <w:rPr>
          <w:rFonts w:asciiTheme="minorHAnsi" w:hAnsiTheme="minorHAnsi" w:cstheme="minorHAnsi"/>
          <w:sz w:val="22"/>
          <w:szCs w:val="22"/>
        </w:rPr>
        <w:t xml:space="preserve">Learning disabilities </w:t>
      </w:r>
    </w:p>
    <w:p w:rsidR="00375202" w:rsidRPr="00A2305E" w:rsidRDefault="00375202" w:rsidP="00EA23B7">
      <w:pPr>
        <w:pStyle w:val="ListParagraph"/>
        <w:numPr>
          <w:ilvl w:val="0"/>
          <w:numId w:val="5"/>
        </w:numPr>
        <w:spacing w:line="276" w:lineRule="auto"/>
        <w:rPr>
          <w:rFonts w:asciiTheme="minorHAnsi" w:hAnsiTheme="minorHAnsi" w:cstheme="minorHAnsi"/>
          <w:color w:val="000000"/>
          <w:sz w:val="22"/>
          <w:szCs w:val="22"/>
        </w:rPr>
      </w:pPr>
      <w:r w:rsidRPr="00A2305E">
        <w:rPr>
          <w:rFonts w:asciiTheme="minorHAnsi" w:hAnsiTheme="minorHAnsi" w:cstheme="minorHAnsi"/>
          <w:sz w:val="22"/>
          <w:szCs w:val="22"/>
        </w:rPr>
        <w:t xml:space="preserve">Speech/language </w:t>
      </w:r>
      <w:r w:rsidRPr="00A2305E">
        <w:rPr>
          <w:rFonts w:asciiTheme="minorHAnsi" w:hAnsiTheme="minorHAnsi" w:cstheme="minorHAnsi"/>
          <w:color w:val="000000"/>
          <w:sz w:val="22"/>
          <w:szCs w:val="22"/>
        </w:rPr>
        <w:t>impairments</w:t>
      </w:r>
    </w:p>
    <w:p w:rsidR="00375202" w:rsidRPr="00A2305E" w:rsidRDefault="00375202" w:rsidP="00EA23B7">
      <w:pPr>
        <w:pStyle w:val="ListParagraph"/>
        <w:numPr>
          <w:ilvl w:val="0"/>
          <w:numId w:val="5"/>
        </w:numPr>
        <w:spacing w:line="276" w:lineRule="auto"/>
        <w:rPr>
          <w:rFonts w:asciiTheme="minorHAnsi" w:hAnsiTheme="minorHAnsi" w:cstheme="minorHAnsi"/>
          <w:color w:val="000000"/>
          <w:sz w:val="22"/>
          <w:szCs w:val="22"/>
        </w:rPr>
      </w:pPr>
      <w:r w:rsidRPr="00A2305E">
        <w:rPr>
          <w:rFonts w:asciiTheme="minorHAnsi" w:hAnsiTheme="minorHAnsi" w:cstheme="minorHAnsi"/>
          <w:color w:val="000000"/>
          <w:sz w:val="22"/>
          <w:szCs w:val="22"/>
        </w:rPr>
        <w:t xml:space="preserve">Visual limitations </w:t>
      </w:r>
    </w:p>
    <w:p w:rsidR="00375202" w:rsidRPr="00A2305E" w:rsidRDefault="001A1657" w:rsidP="00EA23B7">
      <w:pPr>
        <w:pStyle w:val="ListParagraph"/>
        <w:numPr>
          <w:ilvl w:val="0"/>
          <w:numId w:val="5"/>
        </w:numPr>
        <w:spacing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H</w:t>
      </w:r>
      <w:r w:rsidR="00375202" w:rsidRPr="00A2305E">
        <w:rPr>
          <w:rFonts w:asciiTheme="minorHAnsi" w:hAnsiTheme="minorHAnsi" w:cstheme="minorHAnsi"/>
          <w:color w:val="000000"/>
          <w:sz w:val="22"/>
          <w:szCs w:val="22"/>
        </w:rPr>
        <w:t>earing impairments</w:t>
      </w:r>
    </w:p>
    <w:p w:rsidR="00375202" w:rsidRPr="00E51EA9" w:rsidRDefault="00375202" w:rsidP="00EA23B7">
      <w:pPr>
        <w:rPr>
          <w:rFonts w:asciiTheme="minorHAnsi" w:hAnsiTheme="minorHAnsi" w:cstheme="minorHAnsi"/>
        </w:rPr>
      </w:pPr>
    </w:p>
    <w:p w:rsidR="00375202" w:rsidRPr="00000164" w:rsidRDefault="00375202" w:rsidP="009A163C">
      <w:pPr>
        <w:jc w:val="both"/>
        <w:rPr>
          <w:rFonts w:asciiTheme="minorHAnsi" w:hAnsiTheme="minorHAnsi"/>
          <w:sz w:val="22"/>
          <w:szCs w:val="22"/>
        </w:rPr>
      </w:pPr>
      <w:r w:rsidRPr="00000164">
        <w:rPr>
          <w:rFonts w:asciiTheme="minorHAnsi" w:hAnsiTheme="minorHAnsi"/>
          <w:sz w:val="22"/>
          <w:szCs w:val="22"/>
        </w:rPr>
        <w:t xml:space="preserve">Of the </w:t>
      </w:r>
      <w:r w:rsidR="00FE3376" w:rsidRPr="00000164">
        <w:rPr>
          <w:rFonts w:asciiTheme="minorHAnsi" w:hAnsiTheme="minorHAnsi"/>
          <w:sz w:val="22"/>
          <w:szCs w:val="22"/>
        </w:rPr>
        <w:t>current Guidance offerings</w:t>
      </w:r>
      <w:r w:rsidRPr="00000164">
        <w:rPr>
          <w:rFonts w:asciiTheme="minorHAnsi" w:hAnsiTheme="minorHAnsi"/>
          <w:sz w:val="22"/>
          <w:szCs w:val="22"/>
        </w:rPr>
        <w:t xml:space="preserve">, two courses are designated as transferable general education courses </w:t>
      </w:r>
      <w:r w:rsidR="00FE3376" w:rsidRPr="00000164">
        <w:rPr>
          <w:rFonts w:asciiTheme="minorHAnsi" w:hAnsiTheme="minorHAnsi"/>
          <w:sz w:val="22"/>
          <w:szCs w:val="22"/>
        </w:rPr>
        <w:t>under</w:t>
      </w:r>
      <w:r w:rsidRPr="00000164">
        <w:rPr>
          <w:rFonts w:asciiTheme="minorHAnsi" w:hAnsiTheme="minorHAnsi"/>
          <w:sz w:val="22"/>
          <w:szCs w:val="22"/>
        </w:rPr>
        <w:t xml:space="preserve"> CSU Area E: Lifelong Learning and Self Development requ</w:t>
      </w:r>
      <w:r w:rsidR="005E0899" w:rsidRPr="00000164">
        <w:rPr>
          <w:rFonts w:asciiTheme="minorHAnsi" w:hAnsiTheme="minorHAnsi"/>
          <w:sz w:val="22"/>
          <w:szCs w:val="22"/>
        </w:rPr>
        <w:t>irement:</w:t>
      </w:r>
    </w:p>
    <w:p w:rsidR="00A2305E" w:rsidRPr="00E51EA9" w:rsidRDefault="00A2305E" w:rsidP="00EA23B7">
      <w:pPr>
        <w:rPr>
          <w:rFonts w:asciiTheme="minorHAnsi" w:hAnsiTheme="minorHAnsi"/>
        </w:rPr>
      </w:pPr>
    </w:p>
    <w:p w:rsidR="00375202" w:rsidRPr="00E51EA9" w:rsidRDefault="00375202" w:rsidP="00EA23B7">
      <w:pPr>
        <w:pStyle w:val="ListParagraph"/>
        <w:numPr>
          <w:ilvl w:val="0"/>
          <w:numId w:val="2"/>
        </w:numPr>
        <w:rPr>
          <w:rFonts w:asciiTheme="minorHAnsi" w:hAnsiTheme="minorHAnsi" w:cstheme="minorHAnsi"/>
          <w:b/>
          <w:bCs/>
          <w:sz w:val="22"/>
          <w:szCs w:val="22"/>
        </w:rPr>
      </w:pPr>
      <w:r w:rsidRPr="00E51EA9">
        <w:rPr>
          <w:rFonts w:asciiTheme="minorHAnsi" w:hAnsiTheme="minorHAnsi" w:cstheme="minorHAnsi"/>
          <w:b/>
          <w:bCs/>
          <w:sz w:val="22"/>
          <w:szCs w:val="22"/>
        </w:rPr>
        <w:t>Guidance 80- Career Planning</w:t>
      </w:r>
    </w:p>
    <w:p w:rsidR="00375202" w:rsidRPr="00E51EA9" w:rsidRDefault="00375202" w:rsidP="00EA23B7">
      <w:pPr>
        <w:pStyle w:val="ListParagraph"/>
        <w:numPr>
          <w:ilvl w:val="0"/>
          <w:numId w:val="2"/>
        </w:numPr>
        <w:rPr>
          <w:rFonts w:asciiTheme="minorHAnsi" w:hAnsiTheme="minorHAnsi" w:cstheme="minorHAnsi"/>
          <w:b/>
          <w:bCs/>
          <w:sz w:val="22"/>
          <w:szCs w:val="22"/>
        </w:rPr>
      </w:pPr>
      <w:r w:rsidRPr="00E51EA9">
        <w:rPr>
          <w:rFonts w:asciiTheme="minorHAnsi" w:hAnsiTheme="minorHAnsi" w:cstheme="minorHAnsi"/>
          <w:b/>
          <w:bCs/>
          <w:sz w:val="22"/>
          <w:szCs w:val="22"/>
        </w:rPr>
        <w:t>Guidance 95- College Success</w:t>
      </w:r>
    </w:p>
    <w:p w:rsidR="005E0899" w:rsidRPr="00E51EA9" w:rsidRDefault="005E0899" w:rsidP="00EA23B7">
      <w:pPr>
        <w:pStyle w:val="ListParagraph"/>
        <w:rPr>
          <w:rFonts w:asciiTheme="minorHAnsi" w:hAnsiTheme="minorHAnsi" w:cstheme="minorHAnsi"/>
          <w:b/>
          <w:bCs/>
          <w:sz w:val="22"/>
          <w:szCs w:val="22"/>
        </w:rPr>
      </w:pPr>
    </w:p>
    <w:p w:rsidR="00375202" w:rsidRPr="00A2305E" w:rsidRDefault="004F1686" w:rsidP="009A163C">
      <w:pPr>
        <w:jc w:val="both"/>
        <w:rPr>
          <w:rFonts w:asciiTheme="minorHAnsi" w:hAnsiTheme="minorHAnsi" w:cstheme="minorHAnsi"/>
          <w:sz w:val="22"/>
          <w:szCs w:val="22"/>
        </w:rPr>
      </w:pPr>
      <w:r>
        <w:rPr>
          <w:rFonts w:asciiTheme="minorHAnsi" w:hAnsiTheme="minorHAnsi" w:cstheme="minorHAnsi"/>
          <w:sz w:val="22"/>
          <w:szCs w:val="22"/>
        </w:rPr>
        <w:t>T</w:t>
      </w:r>
      <w:r w:rsidR="00375202" w:rsidRPr="00A2305E">
        <w:rPr>
          <w:rFonts w:asciiTheme="minorHAnsi" w:hAnsiTheme="minorHAnsi" w:cstheme="minorHAnsi"/>
          <w:sz w:val="22"/>
          <w:szCs w:val="22"/>
        </w:rPr>
        <w:t>hese courses</w:t>
      </w:r>
      <w:r>
        <w:rPr>
          <w:rFonts w:asciiTheme="minorHAnsi" w:hAnsiTheme="minorHAnsi" w:cstheme="minorHAnsi"/>
          <w:sz w:val="22"/>
          <w:szCs w:val="22"/>
        </w:rPr>
        <w:t xml:space="preserve"> also</w:t>
      </w:r>
      <w:r w:rsidR="00375202" w:rsidRPr="00A2305E">
        <w:rPr>
          <w:rFonts w:asciiTheme="minorHAnsi" w:hAnsiTheme="minorHAnsi" w:cstheme="minorHAnsi"/>
          <w:sz w:val="22"/>
          <w:szCs w:val="22"/>
        </w:rPr>
        <w:t xml:space="preserve"> correspond with the general education requirement for Area E: Lifelong Learning and Self Development for Evergreen Valle</w:t>
      </w:r>
      <w:r w:rsidR="005E0899" w:rsidRPr="00A2305E">
        <w:rPr>
          <w:rFonts w:asciiTheme="minorHAnsi" w:hAnsiTheme="minorHAnsi" w:cstheme="minorHAnsi"/>
          <w:sz w:val="22"/>
          <w:szCs w:val="22"/>
        </w:rPr>
        <w:t xml:space="preserve">y College’s AA and AS degrees. </w:t>
      </w:r>
    </w:p>
    <w:p w:rsidR="004F1686" w:rsidRDefault="004F1686" w:rsidP="009A163C">
      <w:pPr>
        <w:pStyle w:val="Header"/>
        <w:tabs>
          <w:tab w:val="left" w:pos="720"/>
        </w:tabs>
        <w:jc w:val="both"/>
        <w:rPr>
          <w:rFonts w:cstheme="minorHAnsi"/>
        </w:rPr>
      </w:pPr>
    </w:p>
    <w:p w:rsidR="00375202" w:rsidRPr="00A2305E" w:rsidRDefault="004F1686" w:rsidP="009A163C">
      <w:pPr>
        <w:pStyle w:val="Header"/>
        <w:tabs>
          <w:tab w:val="left" w:pos="720"/>
        </w:tabs>
        <w:jc w:val="both"/>
        <w:rPr>
          <w:rFonts w:cstheme="minorHAnsi"/>
        </w:rPr>
      </w:pPr>
      <w:r>
        <w:rPr>
          <w:rFonts w:cstheme="minorHAnsi"/>
        </w:rPr>
        <w:t xml:space="preserve">Beginning in 2008, the Counseling Division began </w:t>
      </w:r>
      <w:r w:rsidR="00B34381">
        <w:rPr>
          <w:rFonts w:cstheme="minorHAnsi"/>
        </w:rPr>
        <w:t>evaluating</w:t>
      </w:r>
      <w:r>
        <w:rPr>
          <w:rFonts w:cstheme="minorHAnsi"/>
        </w:rPr>
        <w:t xml:space="preserve"> </w:t>
      </w:r>
      <w:r w:rsidR="00566761">
        <w:rPr>
          <w:rFonts w:cstheme="minorHAnsi"/>
        </w:rPr>
        <w:t xml:space="preserve">the </w:t>
      </w:r>
      <w:r>
        <w:rPr>
          <w:rFonts w:cstheme="minorHAnsi"/>
        </w:rPr>
        <w:t>Guida</w:t>
      </w:r>
      <w:r w:rsidR="00B34381">
        <w:rPr>
          <w:rFonts w:cstheme="minorHAnsi"/>
        </w:rPr>
        <w:t xml:space="preserve">nce course offerings and how they </w:t>
      </w:r>
      <w:r>
        <w:rPr>
          <w:rFonts w:cstheme="minorHAnsi"/>
        </w:rPr>
        <w:t>meet current student needs. We review</w:t>
      </w:r>
      <w:r w:rsidR="00B34381">
        <w:rPr>
          <w:rFonts w:cstheme="minorHAnsi"/>
        </w:rPr>
        <w:t>ed</w:t>
      </w:r>
      <w:r>
        <w:rPr>
          <w:rFonts w:cstheme="minorHAnsi"/>
        </w:rPr>
        <w:t xml:space="preserve"> programs offered at other community colleges in the bay area</w:t>
      </w:r>
      <w:r w:rsidR="00566761">
        <w:rPr>
          <w:rFonts w:cstheme="minorHAnsi"/>
        </w:rPr>
        <w:t xml:space="preserve"> and </w:t>
      </w:r>
      <w:r w:rsidR="00B34381">
        <w:rPr>
          <w:rFonts w:cstheme="minorHAnsi"/>
        </w:rPr>
        <w:t xml:space="preserve">noted </w:t>
      </w:r>
      <w:r w:rsidR="00375202" w:rsidRPr="00A2305E">
        <w:rPr>
          <w:rFonts w:cstheme="minorHAnsi"/>
        </w:rPr>
        <w:t>that the</w:t>
      </w:r>
      <w:r w:rsidR="00566761">
        <w:rPr>
          <w:rFonts w:cstheme="minorHAnsi"/>
        </w:rPr>
        <w:t xml:space="preserve">ir </w:t>
      </w:r>
      <w:r w:rsidR="00375202" w:rsidRPr="00A2305E">
        <w:rPr>
          <w:rFonts w:cstheme="minorHAnsi"/>
        </w:rPr>
        <w:t xml:space="preserve">courses </w:t>
      </w:r>
      <w:r w:rsidR="00566761">
        <w:rPr>
          <w:rFonts w:cstheme="minorHAnsi"/>
        </w:rPr>
        <w:t xml:space="preserve">were part of a larger degree or certificate program. </w:t>
      </w:r>
      <w:r w:rsidR="00B34381">
        <w:rPr>
          <w:rFonts w:cstheme="minorHAnsi"/>
        </w:rPr>
        <w:t>With this new paradigm</w:t>
      </w:r>
      <w:r w:rsidR="00375202" w:rsidRPr="00A2305E">
        <w:rPr>
          <w:rFonts w:cstheme="minorHAnsi"/>
        </w:rPr>
        <w:t xml:space="preserve"> we are reevaluating our courses and </w:t>
      </w:r>
      <w:r w:rsidR="00B34381">
        <w:rPr>
          <w:rFonts w:cstheme="minorHAnsi"/>
        </w:rPr>
        <w:t>planning</w:t>
      </w:r>
      <w:r w:rsidR="00375202" w:rsidRPr="00A2305E">
        <w:rPr>
          <w:rFonts w:cstheme="minorHAnsi"/>
        </w:rPr>
        <w:t xml:space="preserve"> to create new ones.  </w:t>
      </w:r>
      <w:r w:rsidR="00566761">
        <w:rPr>
          <w:rFonts w:cstheme="minorHAnsi"/>
        </w:rPr>
        <w:t>In September 2010, the counseling faculty voted to change our discipline name to Counseling rather than Guidance.  This is in line with similar courses at other bay area community colleges and is the foundation for our f</w:t>
      </w:r>
      <w:r w:rsidR="00375202" w:rsidRPr="00A2305E">
        <w:rPr>
          <w:rFonts w:cstheme="minorHAnsi"/>
        </w:rPr>
        <w:t xml:space="preserve">uture goal </w:t>
      </w:r>
      <w:r w:rsidR="00566761">
        <w:rPr>
          <w:rFonts w:cstheme="minorHAnsi"/>
        </w:rPr>
        <w:t xml:space="preserve">of </w:t>
      </w:r>
      <w:r w:rsidR="00375202" w:rsidRPr="00A2305E">
        <w:rPr>
          <w:rFonts w:cstheme="minorHAnsi"/>
        </w:rPr>
        <w:t>creat</w:t>
      </w:r>
      <w:r w:rsidR="00566761">
        <w:rPr>
          <w:rFonts w:cstheme="minorHAnsi"/>
        </w:rPr>
        <w:t>ing Counseling ce</w:t>
      </w:r>
      <w:r w:rsidR="00375202" w:rsidRPr="00A2305E">
        <w:rPr>
          <w:rFonts w:cstheme="minorHAnsi"/>
        </w:rPr>
        <w:t xml:space="preserve">rtificate and associate degree program.   </w:t>
      </w:r>
    </w:p>
    <w:p w:rsidR="00375202" w:rsidRPr="00E51EA9" w:rsidRDefault="00375202" w:rsidP="00EA23B7">
      <w:pPr>
        <w:pStyle w:val="Header"/>
        <w:tabs>
          <w:tab w:val="left" w:pos="720"/>
        </w:tabs>
        <w:rPr>
          <w:rFonts w:cstheme="minorHAnsi"/>
        </w:rPr>
      </w:pPr>
    </w:p>
    <w:p w:rsidR="005E0899" w:rsidRPr="00E51EA9" w:rsidRDefault="005E0899" w:rsidP="00EA23B7">
      <w:pPr>
        <w:pStyle w:val="Header"/>
        <w:tabs>
          <w:tab w:val="left" w:pos="720"/>
        </w:tabs>
        <w:rPr>
          <w:rFonts w:cstheme="minorHAnsi"/>
        </w:rPr>
      </w:pPr>
    </w:p>
    <w:p w:rsidR="00624870" w:rsidRPr="00E51EA9" w:rsidRDefault="00624870" w:rsidP="00EA23B7">
      <w:pPr>
        <w:rPr>
          <w:rFonts w:asciiTheme="minorHAnsi" w:hAnsiTheme="minorHAnsi" w:cs="Cambria,Bold"/>
          <w:b/>
          <w:bCs/>
          <w:color w:val="365F92"/>
        </w:rPr>
      </w:pPr>
      <w:r w:rsidRPr="00E51EA9">
        <w:rPr>
          <w:rFonts w:asciiTheme="minorHAnsi" w:hAnsiTheme="minorHAnsi" w:cs="Cambria,Bold"/>
          <w:b/>
          <w:bCs/>
          <w:color w:val="365F92"/>
        </w:rPr>
        <w:br w:type="page"/>
      </w:r>
    </w:p>
    <w:p w:rsidR="00624870" w:rsidRPr="00E51EA9" w:rsidRDefault="00624870" w:rsidP="00C76A93">
      <w:pPr>
        <w:pStyle w:val="Default"/>
        <w:jc w:val="center"/>
        <w:outlineLvl w:val="0"/>
        <w:rPr>
          <w:rFonts w:asciiTheme="minorHAnsi" w:hAnsiTheme="minorHAnsi" w:cstheme="minorHAnsi"/>
          <w:b/>
          <w:color w:val="4F81BD" w:themeColor="accent1"/>
        </w:rPr>
      </w:pPr>
      <w:bookmarkStart w:id="2" w:name="_Toc257360190"/>
      <w:bookmarkStart w:id="3" w:name="_Toc277845420"/>
      <w:r w:rsidRPr="00E51EA9">
        <w:rPr>
          <w:rFonts w:asciiTheme="minorHAnsi" w:hAnsiTheme="minorHAnsi" w:cstheme="minorHAnsi"/>
          <w:b/>
          <w:bCs/>
          <w:iCs/>
          <w:color w:val="4F81BD" w:themeColor="accent1"/>
        </w:rPr>
        <w:t>PART A:  Overview of Program</w:t>
      </w:r>
      <w:bookmarkEnd w:id="2"/>
      <w:bookmarkEnd w:id="3"/>
    </w:p>
    <w:p w:rsidR="00624870" w:rsidRPr="00E51EA9" w:rsidRDefault="00624870" w:rsidP="00EA23B7">
      <w:pPr>
        <w:pStyle w:val="Default"/>
        <w:outlineLvl w:val="1"/>
        <w:rPr>
          <w:rFonts w:asciiTheme="minorHAnsi" w:hAnsiTheme="minorHAnsi" w:cstheme="minorHAnsi"/>
          <w:sz w:val="28"/>
          <w:szCs w:val="28"/>
        </w:rPr>
      </w:pPr>
      <w:bookmarkStart w:id="4" w:name="_Toc257360191"/>
    </w:p>
    <w:p w:rsidR="00624870" w:rsidRPr="00E51EA9" w:rsidRDefault="00624870" w:rsidP="00C76A93">
      <w:pPr>
        <w:pStyle w:val="Default"/>
        <w:jc w:val="both"/>
        <w:outlineLvl w:val="0"/>
        <w:rPr>
          <w:rFonts w:asciiTheme="minorHAnsi" w:hAnsiTheme="minorHAnsi" w:cstheme="minorHAnsi"/>
          <w:b/>
          <w:bCs/>
          <w:sz w:val="22"/>
          <w:szCs w:val="22"/>
        </w:rPr>
      </w:pPr>
      <w:bookmarkStart w:id="5" w:name="_Toc277845421"/>
      <w:r w:rsidRPr="00E51EA9">
        <w:rPr>
          <w:rFonts w:asciiTheme="minorHAnsi" w:hAnsiTheme="minorHAnsi" w:cstheme="minorHAnsi"/>
          <w:b/>
          <w:bCs/>
          <w:sz w:val="22"/>
          <w:szCs w:val="22"/>
        </w:rPr>
        <w:t>Identify EVC’s Commitments to Action (CTA) for this year.</w:t>
      </w:r>
      <w:bookmarkEnd w:id="4"/>
      <w:bookmarkEnd w:id="5"/>
    </w:p>
    <w:p w:rsidR="00624870" w:rsidRPr="00E51EA9" w:rsidRDefault="00624870" w:rsidP="009A163C">
      <w:pPr>
        <w:pStyle w:val="Default"/>
        <w:ind w:left="360"/>
        <w:jc w:val="both"/>
        <w:outlineLvl w:val="1"/>
        <w:rPr>
          <w:rFonts w:asciiTheme="minorHAnsi" w:hAnsiTheme="minorHAnsi" w:cstheme="minorHAnsi"/>
          <w:sz w:val="22"/>
          <w:szCs w:val="22"/>
        </w:rPr>
      </w:pPr>
    </w:p>
    <w:p w:rsidR="00624870" w:rsidRPr="00E51EA9" w:rsidRDefault="00624870" w:rsidP="009A163C">
      <w:pPr>
        <w:pStyle w:val="BodyText"/>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EVC’s </w:t>
      </w:r>
      <w:r w:rsidR="004F1686">
        <w:rPr>
          <w:rFonts w:asciiTheme="minorHAnsi" w:hAnsiTheme="minorHAnsi" w:cstheme="minorHAnsi"/>
          <w:i w:val="0"/>
          <w:iCs w:val="0"/>
          <w:sz w:val="22"/>
          <w:szCs w:val="22"/>
        </w:rPr>
        <w:t>Commitment</w:t>
      </w:r>
      <w:r w:rsidR="006D0087">
        <w:rPr>
          <w:rFonts w:asciiTheme="minorHAnsi" w:hAnsiTheme="minorHAnsi" w:cstheme="minorHAnsi"/>
          <w:i w:val="0"/>
          <w:iCs w:val="0"/>
          <w:sz w:val="22"/>
          <w:szCs w:val="22"/>
        </w:rPr>
        <w:t>s</w:t>
      </w:r>
      <w:r w:rsidR="004F1686">
        <w:rPr>
          <w:rFonts w:asciiTheme="minorHAnsi" w:hAnsiTheme="minorHAnsi" w:cstheme="minorHAnsi"/>
          <w:i w:val="0"/>
          <w:iCs w:val="0"/>
          <w:sz w:val="22"/>
          <w:szCs w:val="22"/>
        </w:rPr>
        <w:t xml:space="preserve"> to Action focus</w:t>
      </w:r>
      <w:r w:rsidRPr="00E51EA9">
        <w:rPr>
          <w:rFonts w:asciiTheme="minorHAnsi" w:hAnsiTheme="minorHAnsi" w:cstheme="minorHAnsi"/>
          <w:i w:val="0"/>
          <w:iCs w:val="0"/>
          <w:sz w:val="22"/>
          <w:szCs w:val="22"/>
        </w:rPr>
        <w:t xml:space="preserve"> on three vital areas: </w:t>
      </w:r>
    </w:p>
    <w:p w:rsidR="00624870" w:rsidRDefault="00624870" w:rsidP="009A163C">
      <w:pPr>
        <w:pStyle w:val="BodyText"/>
        <w:jc w:val="both"/>
        <w:rPr>
          <w:rFonts w:asciiTheme="minorHAnsi" w:hAnsiTheme="minorHAnsi" w:cstheme="minorHAnsi"/>
          <w:i w:val="0"/>
          <w:iCs w:val="0"/>
          <w:sz w:val="22"/>
          <w:szCs w:val="22"/>
        </w:rPr>
      </w:pPr>
    </w:p>
    <w:p w:rsidR="004F1686" w:rsidRPr="00E51EA9" w:rsidRDefault="004F1686" w:rsidP="009A163C">
      <w:pPr>
        <w:pStyle w:val="BodyText"/>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u w:val="single"/>
        </w:rPr>
        <w:t>Student Centered</w:t>
      </w:r>
      <w:r w:rsidRPr="00E51EA9">
        <w:rPr>
          <w:rFonts w:asciiTheme="minorHAnsi" w:hAnsiTheme="minorHAnsi" w:cstheme="minorHAnsi"/>
          <w:i w:val="0"/>
          <w:iCs w:val="0"/>
          <w:sz w:val="22"/>
          <w:szCs w:val="22"/>
        </w:rPr>
        <w:t>:  Provid</w:t>
      </w:r>
      <w:r>
        <w:rPr>
          <w:rFonts w:asciiTheme="minorHAnsi" w:hAnsiTheme="minorHAnsi" w:cstheme="minorHAnsi"/>
          <w:i w:val="0"/>
          <w:iCs w:val="0"/>
          <w:sz w:val="22"/>
          <w:szCs w:val="22"/>
        </w:rPr>
        <w:t>ing</w:t>
      </w:r>
      <w:r w:rsidR="001A1657">
        <w:rPr>
          <w:rFonts w:asciiTheme="minorHAnsi" w:hAnsiTheme="minorHAnsi" w:cstheme="minorHAnsi"/>
          <w:i w:val="0"/>
          <w:iCs w:val="0"/>
          <w:sz w:val="22"/>
          <w:szCs w:val="22"/>
        </w:rPr>
        <w:t xml:space="preserve"> students</w:t>
      </w:r>
      <w:r w:rsidRPr="00E51EA9">
        <w:rPr>
          <w:rFonts w:asciiTheme="minorHAnsi" w:hAnsiTheme="minorHAnsi" w:cstheme="minorHAnsi"/>
          <w:i w:val="0"/>
          <w:iCs w:val="0"/>
          <w:sz w:val="22"/>
          <w:szCs w:val="22"/>
        </w:rPr>
        <w:t xml:space="preserve"> access to </w:t>
      </w:r>
      <w:r>
        <w:rPr>
          <w:rFonts w:asciiTheme="minorHAnsi" w:hAnsiTheme="minorHAnsi" w:cstheme="minorHAnsi"/>
          <w:i w:val="0"/>
          <w:iCs w:val="0"/>
          <w:sz w:val="22"/>
          <w:szCs w:val="22"/>
        </w:rPr>
        <w:t xml:space="preserve">quality </w:t>
      </w:r>
      <w:r w:rsidR="001A1657">
        <w:rPr>
          <w:rFonts w:asciiTheme="minorHAnsi" w:hAnsiTheme="minorHAnsi" w:cstheme="minorHAnsi"/>
          <w:i w:val="0"/>
          <w:iCs w:val="0"/>
          <w:sz w:val="22"/>
          <w:szCs w:val="22"/>
        </w:rPr>
        <w:t xml:space="preserve">and </w:t>
      </w:r>
      <w:r w:rsidRPr="00E51EA9">
        <w:rPr>
          <w:rFonts w:asciiTheme="minorHAnsi" w:hAnsiTheme="minorHAnsi" w:cstheme="minorHAnsi"/>
          <w:i w:val="0"/>
          <w:iCs w:val="0"/>
          <w:sz w:val="22"/>
          <w:szCs w:val="22"/>
        </w:rPr>
        <w:t xml:space="preserve">programs and services </w:t>
      </w:r>
      <w:r>
        <w:rPr>
          <w:rFonts w:asciiTheme="minorHAnsi" w:hAnsiTheme="minorHAnsi" w:cstheme="minorHAnsi"/>
          <w:i w:val="0"/>
          <w:iCs w:val="0"/>
          <w:sz w:val="22"/>
          <w:szCs w:val="22"/>
        </w:rPr>
        <w:t xml:space="preserve">to ensure </w:t>
      </w:r>
      <w:r w:rsidRPr="00E51EA9">
        <w:rPr>
          <w:rFonts w:asciiTheme="minorHAnsi" w:hAnsiTheme="minorHAnsi" w:cstheme="minorHAnsi"/>
          <w:i w:val="0"/>
          <w:iCs w:val="0"/>
          <w:sz w:val="22"/>
          <w:szCs w:val="22"/>
        </w:rPr>
        <w:t xml:space="preserve">student success.  </w:t>
      </w:r>
    </w:p>
    <w:p w:rsidR="00BC6FA6" w:rsidRDefault="00BC6FA6" w:rsidP="009A163C">
      <w:pPr>
        <w:pStyle w:val="BodyText"/>
        <w:jc w:val="both"/>
        <w:rPr>
          <w:rFonts w:asciiTheme="minorHAnsi" w:hAnsiTheme="minorHAnsi" w:cstheme="minorHAnsi"/>
          <w:i w:val="0"/>
          <w:iCs w:val="0"/>
          <w:sz w:val="22"/>
          <w:szCs w:val="22"/>
          <w:u w:val="single"/>
        </w:rPr>
      </w:pPr>
    </w:p>
    <w:p w:rsidR="004F1686" w:rsidRPr="00E51EA9" w:rsidRDefault="004F1686" w:rsidP="009A163C">
      <w:pPr>
        <w:pStyle w:val="BodyText"/>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u w:val="single"/>
        </w:rPr>
        <w:t>Community Engagement</w:t>
      </w:r>
      <w:r w:rsidRPr="00E51EA9">
        <w:rPr>
          <w:rFonts w:asciiTheme="minorHAnsi" w:hAnsiTheme="minorHAnsi" w:cstheme="minorHAnsi"/>
          <w:i w:val="0"/>
          <w:iCs w:val="0"/>
          <w:sz w:val="22"/>
          <w:szCs w:val="22"/>
        </w:rPr>
        <w:t xml:space="preserve">: </w:t>
      </w:r>
      <w:r w:rsidR="00E27A31">
        <w:rPr>
          <w:rFonts w:asciiTheme="minorHAnsi" w:hAnsiTheme="minorHAnsi" w:cstheme="minorHAnsi"/>
          <w:i w:val="0"/>
          <w:iCs w:val="0"/>
          <w:sz w:val="22"/>
          <w:szCs w:val="22"/>
        </w:rPr>
        <w:t xml:space="preserve">Creating a trusting environment in which </w:t>
      </w:r>
      <w:r>
        <w:rPr>
          <w:rFonts w:asciiTheme="minorHAnsi" w:hAnsiTheme="minorHAnsi" w:cstheme="minorHAnsi"/>
          <w:i w:val="0"/>
          <w:iCs w:val="0"/>
          <w:sz w:val="22"/>
          <w:szCs w:val="22"/>
        </w:rPr>
        <w:t>everyone is valued and empowered.</w:t>
      </w:r>
      <w:r w:rsidRPr="00E51EA9">
        <w:rPr>
          <w:rFonts w:asciiTheme="minorHAnsi" w:hAnsiTheme="minorHAnsi" w:cstheme="minorHAnsi"/>
          <w:i w:val="0"/>
          <w:iCs w:val="0"/>
          <w:sz w:val="22"/>
          <w:szCs w:val="22"/>
        </w:rPr>
        <w:t xml:space="preserve"> </w:t>
      </w:r>
    </w:p>
    <w:p w:rsidR="004F1686" w:rsidRPr="00E51EA9" w:rsidRDefault="004F1686" w:rsidP="009A163C">
      <w:pPr>
        <w:pStyle w:val="BodyText"/>
        <w:jc w:val="both"/>
        <w:rPr>
          <w:rFonts w:asciiTheme="minorHAnsi" w:hAnsiTheme="minorHAnsi" w:cstheme="minorHAnsi"/>
          <w:i w:val="0"/>
          <w:iCs w:val="0"/>
          <w:sz w:val="22"/>
          <w:szCs w:val="22"/>
          <w:u w:val="single"/>
        </w:rPr>
      </w:pPr>
    </w:p>
    <w:p w:rsidR="004F1686" w:rsidRPr="00E27A31" w:rsidRDefault="004F1686" w:rsidP="009A163C">
      <w:pPr>
        <w:pStyle w:val="BodyText"/>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u w:val="single"/>
        </w:rPr>
        <w:t>Organization</w:t>
      </w:r>
      <w:r w:rsidR="00E27A31">
        <w:rPr>
          <w:rFonts w:asciiTheme="minorHAnsi" w:hAnsiTheme="minorHAnsi" w:cstheme="minorHAnsi"/>
          <w:i w:val="0"/>
          <w:iCs w:val="0"/>
          <w:sz w:val="22"/>
          <w:szCs w:val="22"/>
          <w:u w:val="single"/>
        </w:rPr>
        <w:t>al</w:t>
      </w:r>
      <w:r w:rsidRPr="00E51EA9">
        <w:rPr>
          <w:rFonts w:asciiTheme="minorHAnsi" w:hAnsiTheme="minorHAnsi" w:cstheme="minorHAnsi"/>
          <w:i w:val="0"/>
          <w:iCs w:val="0"/>
          <w:sz w:val="22"/>
          <w:szCs w:val="22"/>
          <w:u w:val="single"/>
        </w:rPr>
        <w:t xml:space="preserve"> Transformation</w:t>
      </w:r>
      <w:r w:rsidRPr="00E51EA9">
        <w:rPr>
          <w:rFonts w:asciiTheme="minorHAnsi" w:hAnsiTheme="minorHAnsi" w:cstheme="minorHAnsi"/>
          <w:i w:val="0"/>
          <w:iCs w:val="0"/>
          <w:sz w:val="22"/>
          <w:szCs w:val="22"/>
        </w:rPr>
        <w:t xml:space="preserve">: </w:t>
      </w:r>
      <w:r w:rsidR="00E27A31" w:rsidRPr="00E27A31">
        <w:rPr>
          <w:rFonts w:asciiTheme="minorHAnsi" w:hAnsiTheme="minorHAnsi" w:cstheme="minorHAnsi"/>
          <w:i w:val="0"/>
          <w:iCs w:val="0"/>
          <w:sz w:val="22"/>
          <w:szCs w:val="22"/>
        </w:rPr>
        <w:t>Empowering students to make transformational contributions to their community, their college, and themselves</w:t>
      </w:r>
    </w:p>
    <w:p w:rsidR="00624870" w:rsidRPr="00E51EA9" w:rsidRDefault="00624870" w:rsidP="009A163C">
      <w:pPr>
        <w:pStyle w:val="BodyText"/>
        <w:jc w:val="both"/>
        <w:rPr>
          <w:rFonts w:asciiTheme="minorHAnsi" w:hAnsiTheme="minorHAnsi" w:cstheme="minorHAnsi"/>
          <w:i w:val="0"/>
          <w:iCs w:val="0"/>
          <w:sz w:val="22"/>
          <w:szCs w:val="22"/>
        </w:rPr>
      </w:pPr>
    </w:p>
    <w:p w:rsidR="00624870" w:rsidRPr="00E51EA9" w:rsidRDefault="00624870" w:rsidP="009A163C">
      <w:pPr>
        <w:pStyle w:val="BodyText"/>
        <w:jc w:val="both"/>
        <w:rPr>
          <w:rFonts w:asciiTheme="minorHAnsi" w:hAnsiTheme="minorHAnsi" w:cstheme="minorHAnsi"/>
          <w:b/>
          <w:bCs/>
          <w:i w:val="0"/>
          <w:iCs w:val="0"/>
          <w:sz w:val="22"/>
          <w:szCs w:val="22"/>
        </w:rPr>
      </w:pPr>
    </w:p>
    <w:p w:rsidR="00624870" w:rsidRPr="00E51EA9" w:rsidRDefault="00624870" w:rsidP="00C76A93">
      <w:pPr>
        <w:pStyle w:val="BodyText"/>
        <w:jc w:val="both"/>
        <w:outlineLvl w:val="0"/>
        <w:rPr>
          <w:rFonts w:asciiTheme="minorHAnsi" w:hAnsiTheme="minorHAnsi" w:cstheme="minorHAnsi"/>
          <w:i w:val="0"/>
          <w:iCs w:val="0"/>
          <w:sz w:val="22"/>
          <w:szCs w:val="22"/>
        </w:rPr>
      </w:pPr>
      <w:r w:rsidRPr="00E51EA9">
        <w:rPr>
          <w:rFonts w:asciiTheme="minorHAnsi" w:hAnsiTheme="minorHAnsi" w:cstheme="minorHAnsi"/>
          <w:b/>
          <w:bCs/>
          <w:i w:val="0"/>
          <w:iCs w:val="0"/>
          <w:sz w:val="22"/>
          <w:szCs w:val="22"/>
        </w:rPr>
        <w:t>Identify your program/department’s CTA for this year</w:t>
      </w:r>
    </w:p>
    <w:p w:rsidR="00624870" w:rsidRPr="00E51EA9" w:rsidRDefault="00624870" w:rsidP="009A163C">
      <w:pPr>
        <w:pStyle w:val="Header"/>
        <w:tabs>
          <w:tab w:val="left" w:pos="720"/>
        </w:tabs>
        <w:jc w:val="both"/>
        <w:rPr>
          <w:rFonts w:cstheme="minorHAnsi"/>
          <w:b/>
          <w:bCs/>
          <w:color w:val="365F92"/>
        </w:rPr>
      </w:pPr>
    </w:p>
    <w:p w:rsidR="00624870" w:rsidRPr="00E51EA9" w:rsidRDefault="00624870" w:rsidP="009A163C">
      <w:pPr>
        <w:pStyle w:val="ListParagraph"/>
        <w:numPr>
          <w:ilvl w:val="0"/>
          <w:numId w:val="3"/>
        </w:numPr>
        <w:spacing w:line="276" w:lineRule="auto"/>
        <w:jc w:val="both"/>
        <w:rPr>
          <w:rFonts w:asciiTheme="minorHAnsi" w:hAnsiTheme="minorHAnsi" w:cstheme="minorHAnsi"/>
          <w:sz w:val="22"/>
          <w:szCs w:val="22"/>
        </w:rPr>
      </w:pPr>
      <w:r w:rsidRPr="00E51EA9">
        <w:rPr>
          <w:rFonts w:asciiTheme="minorHAnsi" w:hAnsiTheme="minorHAnsi" w:cstheme="minorHAnsi"/>
          <w:sz w:val="22"/>
          <w:szCs w:val="22"/>
        </w:rPr>
        <w:t>Review and update current Guidance courses offered</w:t>
      </w:r>
    </w:p>
    <w:p w:rsidR="00624870" w:rsidRPr="00E51EA9" w:rsidRDefault="006D0087" w:rsidP="009A163C">
      <w:pPr>
        <w:pStyle w:val="ListParagraph"/>
        <w:numPr>
          <w:ilvl w:val="0"/>
          <w:numId w:val="3"/>
        </w:numPr>
        <w:spacing w:line="276" w:lineRule="auto"/>
        <w:jc w:val="both"/>
        <w:rPr>
          <w:rFonts w:asciiTheme="minorHAnsi" w:hAnsiTheme="minorHAnsi" w:cstheme="minorHAnsi"/>
          <w:iCs/>
          <w:sz w:val="22"/>
          <w:szCs w:val="22"/>
        </w:rPr>
      </w:pPr>
      <w:r>
        <w:rPr>
          <w:rFonts w:asciiTheme="minorHAnsi" w:hAnsiTheme="minorHAnsi" w:cstheme="minorHAnsi"/>
          <w:sz w:val="22"/>
          <w:szCs w:val="22"/>
        </w:rPr>
        <w:t>Create a forum for G</w:t>
      </w:r>
      <w:r w:rsidR="00624870" w:rsidRPr="00E51EA9">
        <w:rPr>
          <w:rFonts w:asciiTheme="minorHAnsi" w:hAnsiTheme="minorHAnsi" w:cstheme="minorHAnsi"/>
          <w:sz w:val="22"/>
          <w:szCs w:val="22"/>
        </w:rPr>
        <w:t xml:space="preserve">uidance </w:t>
      </w:r>
      <w:r w:rsidR="00C621B9">
        <w:rPr>
          <w:rFonts w:asciiTheme="minorHAnsi" w:hAnsiTheme="minorHAnsi" w:cstheme="minorHAnsi"/>
          <w:sz w:val="22"/>
          <w:szCs w:val="22"/>
        </w:rPr>
        <w:t>faculty</w:t>
      </w:r>
      <w:r w:rsidR="00624870" w:rsidRPr="00E51EA9">
        <w:rPr>
          <w:rFonts w:asciiTheme="minorHAnsi" w:hAnsiTheme="minorHAnsi" w:cstheme="minorHAnsi"/>
          <w:sz w:val="22"/>
          <w:szCs w:val="22"/>
        </w:rPr>
        <w:t xml:space="preserve"> to share curriculum ideas, guest speakers, and resources  </w:t>
      </w:r>
    </w:p>
    <w:p w:rsidR="00624870" w:rsidRPr="00E51EA9" w:rsidRDefault="006D0087" w:rsidP="009A163C">
      <w:pPr>
        <w:pStyle w:val="ListParagraph"/>
        <w:numPr>
          <w:ilvl w:val="0"/>
          <w:numId w:val="3"/>
        </w:numPr>
        <w:spacing w:line="276" w:lineRule="auto"/>
        <w:jc w:val="both"/>
        <w:rPr>
          <w:rFonts w:asciiTheme="minorHAnsi" w:hAnsiTheme="minorHAnsi" w:cstheme="minorHAnsi"/>
          <w:iCs/>
          <w:sz w:val="22"/>
          <w:szCs w:val="22"/>
        </w:rPr>
      </w:pPr>
      <w:r>
        <w:rPr>
          <w:rFonts w:asciiTheme="minorHAnsi" w:hAnsiTheme="minorHAnsi" w:cstheme="minorHAnsi"/>
          <w:sz w:val="22"/>
          <w:szCs w:val="22"/>
        </w:rPr>
        <w:t>Engage additional C</w:t>
      </w:r>
      <w:r w:rsidR="00EA23B7">
        <w:rPr>
          <w:rFonts w:asciiTheme="minorHAnsi" w:hAnsiTheme="minorHAnsi" w:cstheme="minorHAnsi"/>
          <w:sz w:val="22"/>
          <w:szCs w:val="22"/>
        </w:rPr>
        <w:t>ounseling faculty</w:t>
      </w:r>
      <w:r>
        <w:rPr>
          <w:rFonts w:asciiTheme="minorHAnsi" w:hAnsiTheme="minorHAnsi" w:cstheme="minorHAnsi"/>
          <w:sz w:val="22"/>
          <w:szCs w:val="22"/>
        </w:rPr>
        <w:t xml:space="preserve"> to teach G</w:t>
      </w:r>
      <w:r w:rsidR="00624870" w:rsidRPr="00E51EA9">
        <w:rPr>
          <w:rFonts w:asciiTheme="minorHAnsi" w:hAnsiTheme="minorHAnsi" w:cstheme="minorHAnsi"/>
          <w:sz w:val="22"/>
          <w:szCs w:val="22"/>
        </w:rPr>
        <w:t xml:space="preserve">uidance courses </w:t>
      </w:r>
    </w:p>
    <w:p w:rsidR="00624870" w:rsidRPr="00E51EA9" w:rsidRDefault="00624870" w:rsidP="009A163C">
      <w:pPr>
        <w:pStyle w:val="ListParagraph"/>
        <w:numPr>
          <w:ilvl w:val="0"/>
          <w:numId w:val="3"/>
        </w:numPr>
        <w:spacing w:line="276" w:lineRule="auto"/>
        <w:jc w:val="both"/>
        <w:rPr>
          <w:rFonts w:asciiTheme="minorHAnsi" w:hAnsiTheme="minorHAnsi" w:cstheme="minorHAnsi"/>
          <w:iCs/>
          <w:sz w:val="22"/>
          <w:szCs w:val="22"/>
        </w:rPr>
      </w:pPr>
      <w:r w:rsidRPr="00E51EA9">
        <w:rPr>
          <w:rFonts w:asciiTheme="minorHAnsi" w:hAnsiTheme="minorHAnsi" w:cstheme="minorHAnsi"/>
          <w:sz w:val="22"/>
          <w:szCs w:val="22"/>
        </w:rPr>
        <w:t>Explore the possibility of creating additional Guidance courses</w:t>
      </w:r>
    </w:p>
    <w:p w:rsidR="00624870" w:rsidRPr="00E51EA9" w:rsidRDefault="00624870" w:rsidP="009A163C">
      <w:pPr>
        <w:pStyle w:val="ListParagraph"/>
        <w:numPr>
          <w:ilvl w:val="0"/>
          <w:numId w:val="3"/>
        </w:numPr>
        <w:spacing w:line="276" w:lineRule="auto"/>
        <w:jc w:val="both"/>
        <w:rPr>
          <w:rFonts w:asciiTheme="minorHAnsi" w:hAnsiTheme="minorHAnsi" w:cstheme="minorHAnsi"/>
          <w:sz w:val="22"/>
          <w:szCs w:val="22"/>
        </w:rPr>
      </w:pPr>
      <w:r w:rsidRPr="00E51EA9">
        <w:rPr>
          <w:rFonts w:asciiTheme="minorHAnsi" w:hAnsiTheme="minorHAnsi" w:cstheme="minorHAnsi"/>
          <w:sz w:val="22"/>
          <w:szCs w:val="22"/>
        </w:rPr>
        <w:t xml:space="preserve">Research existing guidance/counseling certificate and/or degree programs </w:t>
      </w:r>
      <w:r w:rsidR="006D0087">
        <w:rPr>
          <w:rFonts w:asciiTheme="minorHAnsi" w:hAnsiTheme="minorHAnsi" w:cstheme="minorHAnsi"/>
          <w:sz w:val="22"/>
          <w:szCs w:val="22"/>
        </w:rPr>
        <w:t xml:space="preserve">at other community colleges for future development. </w:t>
      </w:r>
    </w:p>
    <w:p w:rsidR="00624870" w:rsidRPr="00E51EA9" w:rsidRDefault="00624870" w:rsidP="009A163C">
      <w:pPr>
        <w:pStyle w:val="Header"/>
        <w:tabs>
          <w:tab w:val="left" w:pos="720"/>
        </w:tabs>
        <w:jc w:val="both"/>
        <w:rPr>
          <w:rFonts w:cstheme="minorHAnsi"/>
          <w:b/>
          <w:bCs/>
          <w:color w:val="365F92"/>
        </w:rPr>
      </w:pPr>
    </w:p>
    <w:p w:rsidR="005F7629" w:rsidRPr="00E51EA9" w:rsidRDefault="005F7629" w:rsidP="009A163C">
      <w:pPr>
        <w:pStyle w:val="Header"/>
        <w:tabs>
          <w:tab w:val="left" w:pos="720"/>
        </w:tabs>
        <w:jc w:val="both"/>
        <w:rPr>
          <w:rFonts w:cstheme="minorHAnsi"/>
          <w:b/>
          <w:bCs/>
          <w:color w:val="365F92"/>
        </w:rPr>
      </w:pPr>
    </w:p>
    <w:p w:rsidR="00624870" w:rsidRPr="00E51EA9" w:rsidRDefault="00624870"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How did your program/department meet the ov</w:t>
      </w:r>
      <w:r w:rsidR="005F7629" w:rsidRPr="00E51EA9">
        <w:rPr>
          <w:rFonts w:asciiTheme="minorHAnsi" w:hAnsiTheme="minorHAnsi" w:cstheme="minorHAnsi"/>
          <w:b/>
          <w:bCs/>
          <w:i w:val="0"/>
          <w:iCs w:val="0"/>
          <w:sz w:val="22"/>
          <w:szCs w:val="22"/>
        </w:rPr>
        <w:t xml:space="preserve">erall CTA of the College? </w:t>
      </w:r>
      <w:r w:rsidRPr="00E51EA9">
        <w:rPr>
          <w:rFonts w:asciiTheme="minorHAnsi" w:hAnsiTheme="minorHAnsi" w:cstheme="minorHAnsi"/>
          <w:b/>
          <w:bCs/>
          <w:i w:val="0"/>
          <w:iCs w:val="0"/>
          <w:sz w:val="22"/>
          <w:szCs w:val="22"/>
        </w:rPr>
        <w:t>Describe areas where your program/department needs improvement to meet the overall CTA of the College.  Describe specific plan to achieve this goal. Strengths in meeting college CTA</w:t>
      </w:r>
      <w:r w:rsidRPr="00E51EA9">
        <w:rPr>
          <w:rFonts w:asciiTheme="minorHAnsi" w:hAnsiTheme="minorHAnsi" w:cs="Arial"/>
          <w:b/>
          <w:bCs/>
          <w:i w:val="0"/>
          <w:iCs w:val="0"/>
          <w:sz w:val="22"/>
          <w:szCs w:val="22"/>
        </w:rPr>
        <w:t>:</w:t>
      </w:r>
    </w:p>
    <w:p w:rsidR="00624870" w:rsidRPr="00E51EA9" w:rsidRDefault="00624870" w:rsidP="009A163C">
      <w:pPr>
        <w:pStyle w:val="BodyText"/>
        <w:tabs>
          <w:tab w:val="clear" w:pos="8820"/>
        </w:tabs>
        <w:jc w:val="both"/>
        <w:rPr>
          <w:rFonts w:asciiTheme="minorHAnsi" w:hAnsiTheme="minorHAnsi" w:cs="Arial"/>
          <w:i w:val="0"/>
          <w:iCs w:val="0"/>
          <w:sz w:val="22"/>
          <w:szCs w:val="22"/>
        </w:rPr>
      </w:pPr>
    </w:p>
    <w:p w:rsidR="00624870" w:rsidRPr="00E51EA9" w:rsidRDefault="00624870" w:rsidP="009A163C">
      <w:pPr>
        <w:pStyle w:val="BodyText"/>
        <w:tabs>
          <w:tab w:val="left" w:pos="720"/>
        </w:tabs>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The Guidance </w:t>
      </w:r>
      <w:r w:rsidR="00EA23B7">
        <w:rPr>
          <w:rFonts w:asciiTheme="minorHAnsi" w:hAnsiTheme="minorHAnsi" w:cstheme="minorHAnsi"/>
          <w:i w:val="0"/>
          <w:iCs w:val="0"/>
          <w:sz w:val="22"/>
          <w:szCs w:val="22"/>
        </w:rPr>
        <w:t xml:space="preserve">faculty </w:t>
      </w:r>
      <w:r w:rsidR="00920F09">
        <w:rPr>
          <w:rFonts w:asciiTheme="minorHAnsi" w:hAnsiTheme="minorHAnsi" w:cstheme="minorHAnsi"/>
          <w:i w:val="0"/>
          <w:iCs w:val="0"/>
          <w:sz w:val="22"/>
          <w:szCs w:val="22"/>
        </w:rPr>
        <w:t>is</w:t>
      </w:r>
      <w:r w:rsidRPr="00E51EA9">
        <w:rPr>
          <w:rFonts w:asciiTheme="minorHAnsi" w:hAnsiTheme="minorHAnsi" w:cstheme="minorHAnsi"/>
          <w:i w:val="0"/>
          <w:iCs w:val="0"/>
          <w:sz w:val="22"/>
          <w:szCs w:val="22"/>
        </w:rPr>
        <w:t xml:space="preserve"> committed to </w:t>
      </w:r>
      <w:r w:rsidR="00C621B9">
        <w:rPr>
          <w:rFonts w:asciiTheme="minorHAnsi" w:hAnsiTheme="minorHAnsi" w:cstheme="minorHAnsi"/>
          <w:i w:val="0"/>
          <w:iCs w:val="0"/>
          <w:sz w:val="22"/>
          <w:szCs w:val="22"/>
        </w:rPr>
        <w:t>encouraging students to enroll in Guidance courses</w:t>
      </w:r>
      <w:r w:rsidRPr="00E51EA9">
        <w:rPr>
          <w:rFonts w:asciiTheme="minorHAnsi" w:hAnsiTheme="minorHAnsi" w:cstheme="minorHAnsi"/>
          <w:i w:val="0"/>
          <w:iCs w:val="0"/>
          <w:sz w:val="22"/>
          <w:szCs w:val="22"/>
        </w:rPr>
        <w:t>.  Several courses have been specifically designed to support a d</w:t>
      </w:r>
      <w:r w:rsidR="00920F09">
        <w:rPr>
          <w:rFonts w:asciiTheme="minorHAnsi" w:hAnsiTheme="minorHAnsi" w:cstheme="minorHAnsi"/>
          <w:i w:val="0"/>
          <w:iCs w:val="0"/>
          <w:sz w:val="22"/>
          <w:szCs w:val="22"/>
        </w:rPr>
        <w:t>iverse student population by</w:t>
      </w:r>
      <w:r w:rsidRPr="00E51EA9">
        <w:rPr>
          <w:rFonts w:asciiTheme="minorHAnsi" w:hAnsiTheme="minorHAnsi" w:cstheme="minorHAnsi"/>
          <w:i w:val="0"/>
          <w:iCs w:val="0"/>
          <w:sz w:val="22"/>
          <w:szCs w:val="22"/>
        </w:rPr>
        <w:t xml:space="preserve"> address</w:t>
      </w:r>
      <w:r w:rsidR="00920F09">
        <w:rPr>
          <w:rFonts w:asciiTheme="minorHAnsi" w:hAnsiTheme="minorHAnsi" w:cstheme="minorHAnsi"/>
          <w:i w:val="0"/>
          <w:iCs w:val="0"/>
          <w:sz w:val="22"/>
          <w:szCs w:val="22"/>
        </w:rPr>
        <w:t>ing</w:t>
      </w:r>
      <w:r w:rsidRPr="00E51EA9">
        <w:rPr>
          <w:rFonts w:asciiTheme="minorHAnsi" w:hAnsiTheme="minorHAnsi" w:cstheme="minorHAnsi"/>
          <w:i w:val="0"/>
          <w:iCs w:val="0"/>
          <w:sz w:val="22"/>
          <w:szCs w:val="22"/>
        </w:rPr>
        <w:t xml:space="preserve"> their distinctive needs. The curriculum is continuously updated for relevance to intersect the changing</w:t>
      </w:r>
      <w:r w:rsidR="00920F09">
        <w:rPr>
          <w:rFonts w:asciiTheme="minorHAnsi" w:hAnsiTheme="minorHAnsi" w:cstheme="minorHAnsi"/>
          <w:i w:val="0"/>
          <w:iCs w:val="0"/>
          <w:sz w:val="22"/>
          <w:szCs w:val="22"/>
        </w:rPr>
        <w:t xml:space="preserve"> global dynamic.  In addition</w:t>
      </w:r>
      <w:r w:rsidR="009A163C">
        <w:rPr>
          <w:rFonts w:asciiTheme="minorHAnsi" w:hAnsiTheme="minorHAnsi" w:cstheme="minorHAnsi"/>
          <w:i w:val="0"/>
          <w:iCs w:val="0"/>
          <w:sz w:val="22"/>
          <w:szCs w:val="22"/>
        </w:rPr>
        <w:t xml:space="preserve"> G</w:t>
      </w:r>
      <w:r w:rsidRPr="00E51EA9">
        <w:rPr>
          <w:rFonts w:asciiTheme="minorHAnsi" w:hAnsiTheme="minorHAnsi" w:cstheme="minorHAnsi"/>
          <w:i w:val="0"/>
          <w:iCs w:val="0"/>
          <w:sz w:val="22"/>
          <w:szCs w:val="22"/>
        </w:rPr>
        <w:t>uidance courses encourage the utilization of campus support programs and services that will foster student</w:t>
      </w:r>
      <w:r w:rsidR="00766B57">
        <w:rPr>
          <w:rFonts w:asciiTheme="minorHAnsi" w:hAnsiTheme="minorHAnsi" w:cstheme="minorHAnsi"/>
          <w:i w:val="0"/>
          <w:iCs w:val="0"/>
          <w:sz w:val="22"/>
          <w:szCs w:val="22"/>
        </w:rPr>
        <w:t xml:space="preserve"> retention and</w:t>
      </w:r>
      <w:r w:rsidRPr="00E51EA9">
        <w:rPr>
          <w:rFonts w:asciiTheme="minorHAnsi" w:hAnsiTheme="minorHAnsi" w:cstheme="minorHAnsi"/>
          <w:i w:val="0"/>
          <w:iCs w:val="0"/>
          <w:sz w:val="22"/>
          <w:szCs w:val="22"/>
        </w:rPr>
        <w:t xml:space="preserve"> success.  </w:t>
      </w:r>
    </w:p>
    <w:p w:rsidR="00624870" w:rsidRPr="00E51EA9" w:rsidRDefault="00624870" w:rsidP="009A163C">
      <w:pPr>
        <w:pStyle w:val="BodyText"/>
        <w:tabs>
          <w:tab w:val="left" w:pos="720"/>
        </w:tabs>
        <w:jc w:val="both"/>
        <w:rPr>
          <w:rFonts w:asciiTheme="minorHAnsi" w:hAnsiTheme="minorHAnsi" w:cstheme="minorHAnsi"/>
          <w:i w:val="0"/>
          <w:iCs w:val="0"/>
          <w:sz w:val="22"/>
          <w:szCs w:val="22"/>
        </w:rPr>
      </w:pPr>
    </w:p>
    <w:p w:rsidR="00624870" w:rsidRPr="00E51EA9" w:rsidRDefault="00624870" w:rsidP="009A163C">
      <w:pPr>
        <w:pStyle w:val="BodyText"/>
        <w:tabs>
          <w:tab w:val="left" w:pos="720"/>
        </w:tabs>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The Guidance courses promote community engagement by advising students of current activities and events on campus and in the community.  Several courses offer a service</w:t>
      </w:r>
      <w:r w:rsidR="00920F09">
        <w:rPr>
          <w:rFonts w:asciiTheme="minorHAnsi" w:hAnsiTheme="minorHAnsi" w:cstheme="minorHAnsi"/>
          <w:i w:val="0"/>
          <w:iCs w:val="0"/>
          <w:sz w:val="22"/>
          <w:szCs w:val="22"/>
        </w:rPr>
        <w:t xml:space="preserve"> learning component whereby </w:t>
      </w:r>
      <w:r w:rsidRPr="00E51EA9">
        <w:rPr>
          <w:rFonts w:asciiTheme="minorHAnsi" w:hAnsiTheme="minorHAnsi" w:cstheme="minorHAnsi"/>
          <w:i w:val="0"/>
          <w:iCs w:val="0"/>
          <w:sz w:val="22"/>
          <w:szCs w:val="22"/>
        </w:rPr>
        <w:t>student</w:t>
      </w:r>
      <w:r w:rsidR="00920F09">
        <w:rPr>
          <w:rFonts w:asciiTheme="minorHAnsi" w:hAnsiTheme="minorHAnsi" w:cstheme="minorHAnsi"/>
          <w:i w:val="0"/>
          <w:iCs w:val="0"/>
          <w:sz w:val="22"/>
          <w:szCs w:val="22"/>
        </w:rPr>
        <w:t>s engage in acts of civic</w:t>
      </w:r>
      <w:r w:rsidRPr="00E51EA9">
        <w:rPr>
          <w:rFonts w:asciiTheme="minorHAnsi" w:hAnsiTheme="minorHAnsi" w:cstheme="minorHAnsi"/>
          <w:i w:val="0"/>
          <w:iCs w:val="0"/>
          <w:sz w:val="22"/>
          <w:szCs w:val="22"/>
        </w:rPr>
        <w:t xml:space="preserve"> responsibility and service to others.  Also several courses provide students with the opportunity to explore community partnerships through guest speakers, tours, and internship opportunities.  </w:t>
      </w:r>
    </w:p>
    <w:p w:rsidR="00624870" w:rsidRPr="00E51EA9" w:rsidRDefault="00624870" w:rsidP="009A163C">
      <w:pPr>
        <w:pStyle w:val="BodyText"/>
        <w:tabs>
          <w:tab w:val="left" w:pos="720"/>
        </w:tabs>
        <w:jc w:val="both"/>
        <w:rPr>
          <w:rFonts w:asciiTheme="minorHAnsi" w:hAnsiTheme="minorHAnsi" w:cstheme="minorHAnsi"/>
          <w:i w:val="0"/>
          <w:iCs w:val="0"/>
          <w:sz w:val="22"/>
          <w:szCs w:val="22"/>
        </w:rPr>
      </w:pPr>
    </w:p>
    <w:p w:rsidR="00624870" w:rsidRPr="00E51EA9" w:rsidRDefault="00624870" w:rsidP="00C76A93">
      <w:pPr>
        <w:pStyle w:val="BodyText"/>
        <w:tabs>
          <w:tab w:val="left" w:pos="720"/>
        </w:tabs>
        <w:jc w:val="both"/>
        <w:outlineLvl w:val="0"/>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 xml:space="preserve">Weakness in meeting campus CTA:  </w:t>
      </w:r>
    </w:p>
    <w:p w:rsidR="00624870" w:rsidRPr="00E51EA9" w:rsidRDefault="00624870" w:rsidP="009A163C">
      <w:pPr>
        <w:pStyle w:val="BodyText"/>
        <w:numPr>
          <w:ilvl w:val="0"/>
          <w:numId w:val="27"/>
        </w:numPr>
        <w:tabs>
          <w:tab w:val="left" w:pos="720"/>
        </w:tabs>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Current budget constraints will reduce the number of courses and sections offered. </w:t>
      </w:r>
    </w:p>
    <w:p w:rsidR="00624870" w:rsidRPr="00E51EA9" w:rsidRDefault="00624870" w:rsidP="009A163C">
      <w:pPr>
        <w:pStyle w:val="BodyText"/>
        <w:numPr>
          <w:ilvl w:val="0"/>
          <w:numId w:val="27"/>
        </w:numPr>
        <w:tabs>
          <w:tab w:val="left" w:pos="720"/>
        </w:tabs>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We currently do not offer a mandatory orientation course for first-year experience or returning students. </w:t>
      </w:r>
    </w:p>
    <w:p w:rsidR="00D46FB1" w:rsidRPr="00E51EA9" w:rsidRDefault="00D46FB1" w:rsidP="009A163C">
      <w:pPr>
        <w:pStyle w:val="BodyText"/>
        <w:tabs>
          <w:tab w:val="left" w:pos="720"/>
        </w:tabs>
        <w:jc w:val="both"/>
        <w:rPr>
          <w:rFonts w:asciiTheme="minorHAnsi" w:hAnsiTheme="minorHAnsi" w:cs="Arial"/>
          <w:b/>
          <w:bCs/>
          <w:i w:val="0"/>
          <w:iCs w:val="0"/>
        </w:rPr>
      </w:pPr>
    </w:p>
    <w:p w:rsidR="00EA23B7" w:rsidRPr="00E51EA9" w:rsidRDefault="00EA23B7" w:rsidP="00C76A93">
      <w:pPr>
        <w:pStyle w:val="BodyText"/>
        <w:tabs>
          <w:tab w:val="left" w:pos="720"/>
        </w:tabs>
        <w:jc w:val="both"/>
        <w:outlineLvl w:val="0"/>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Identify unmet goals</w:t>
      </w:r>
      <w:r>
        <w:rPr>
          <w:rFonts w:asciiTheme="minorHAnsi" w:hAnsiTheme="minorHAnsi" w:cstheme="minorHAnsi"/>
          <w:b/>
          <w:bCs/>
          <w:i w:val="0"/>
          <w:iCs w:val="0"/>
          <w:sz w:val="22"/>
          <w:szCs w:val="22"/>
        </w:rPr>
        <w:t>:</w:t>
      </w:r>
    </w:p>
    <w:p w:rsidR="00EA23B7" w:rsidRPr="00E51EA9" w:rsidRDefault="00EA23B7" w:rsidP="009A163C">
      <w:pPr>
        <w:pStyle w:val="BodyText"/>
        <w:numPr>
          <w:ilvl w:val="0"/>
          <w:numId w:val="8"/>
        </w:numPr>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Increase the number of Guidance courses that assist first-year experience students</w:t>
      </w:r>
    </w:p>
    <w:p w:rsidR="00EA23B7" w:rsidRDefault="00EA23B7" w:rsidP="009A163C">
      <w:pPr>
        <w:pStyle w:val="BodyText"/>
        <w:numPr>
          <w:ilvl w:val="0"/>
          <w:numId w:val="8"/>
        </w:numPr>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Increase the number of Guidance courses that promote and assist students with the transfer process from a community college to a four-year university.</w:t>
      </w:r>
    </w:p>
    <w:p w:rsidR="009A163C" w:rsidRPr="00E51EA9" w:rsidRDefault="009A163C" w:rsidP="009A163C">
      <w:pPr>
        <w:pStyle w:val="BodyText"/>
        <w:numPr>
          <w:ilvl w:val="0"/>
          <w:numId w:val="8"/>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Increase the number of Guidance courses that are offered online</w:t>
      </w:r>
      <w:r w:rsidR="00920F09">
        <w:rPr>
          <w:rFonts w:asciiTheme="minorHAnsi" w:hAnsiTheme="minorHAnsi" w:cstheme="minorHAnsi"/>
          <w:i w:val="0"/>
          <w:iCs w:val="0"/>
          <w:sz w:val="22"/>
          <w:szCs w:val="22"/>
        </w:rPr>
        <w:t>.</w:t>
      </w:r>
      <w:r>
        <w:rPr>
          <w:rFonts w:asciiTheme="minorHAnsi" w:hAnsiTheme="minorHAnsi" w:cstheme="minorHAnsi"/>
          <w:i w:val="0"/>
          <w:iCs w:val="0"/>
          <w:sz w:val="22"/>
          <w:szCs w:val="22"/>
        </w:rPr>
        <w:t xml:space="preserve"> </w:t>
      </w:r>
    </w:p>
    <w:p w:rsidR="00EA23B7" w:rsidRPr="00E51EA9" w:rsidRDefault="00EA23B7" w:rsidP="009A163C">
      <w:pPr>
        <w:pStyle w:val="BodyText"/>
        <w:ind w:left="1100"/>
        <w:jc w:val="both"/>
        <w:rPr>
          <w:rFonts w:asciiTheme="minorHAnsi" w:hAnsiTheme="minorHAnsi" w:cstheme="minorHAnsi"/>
          <w:i w:val="0"/>
          <w:iCs w:val="0"/>
          <w:sz w:val="22"/>
          <w:szCs w:val="22"/>
        </w:rPr>
      </w:pPr>
    </w:p>
    <w:p w:rsidR="00EA23B7" w:rsidRPr="00E51EA9" w:rsidRDefault="00EA23B7" w:rsidP="00C76A93">
      <w:pPr>
        <w:pStyle w:val="BodyText"/>
        <w:jc w:val="both"/>
        <w:outlineLvl w:val="0"/>
        <w:rPr>
          <w:rFonts w:asciiTheme="minorHAnsi" w:hAnsiTheme="minorHAnsi" w:cstheme="minorHAnsi"/>
          <w:b/>
          <w:bCs/>
          <w:i w:val="0"/>
          <w:iCs w:val="0"/>
          <w:sz w:val="22"/>
          <w:szCs w:val="22"/>
        </w:rPr>
      </w:pPr>
      <w:r>
        <w:rPr>
          <w:rFonts w:asciiTheme="minorHAnsi" w:hAnsiTheme="minorHAnsi" w:cstheme="minorHAnsi"/>
          <w:b/>
          <w:bCs/>
          <w:i w:val="0"/>
          <w:iCs w:val="0"/>
          <w:sz w:val="22"/>
          <w:szCs w:val="22"/>
        </w:rPr>
        <w:t>Identify five</w:t>
      </w:r>
      <w:r w:rsidRPr="00E51EA9">
        <w:rPr>
          <w:rFonts w:asciiTheme="minorHAnsi" w:hAnsiTheme="minorHAnsi" w:cstheme="minorHAnsi"/>
          <w:b/>
          <w:bCs/>
          <w:i w:val="0"/>
          <w:iCs w:val="0"/>
          <w:sz w:val="22"/>
          <w:szCs w:val="22"/>
        </w:rPr>
        <w:t xml:space="preserve"> accomplishments</w:t>
      </w:r>
      <w:r>
        <w:rPr>
          <w:rFonts w:asciiTheme="minorHAnsi" w:hAnsiTheme="minorHAnsi" w:cstheme="minorHAnsi"/>
          <w:b/>
          <w:bCs/>
          <w:i w:val="0"/>
          <w:iCs w:val="0"/>
          <w:sz w:val="22"/>
          <w:szCs w:val="22"/>
        </w:rPr>
        <w:t>:</w:t>
      </w:r>
    </w:p>
    <w:p w:rsidR="00EA23B7" w:rsidRPr="00E51EA9" w:rsidRDefault="00920F09" w:rsidP="009A163C">
      <w:pPr>
        <w:pStyle w:val="BodyText"/>
        <w:numPr>
          <w:ilvl w:val="0"/>
          <w:numId w:val="7"/>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S</w:t>
      </w:r>
      <w:r w:rsidR="00EA23B7">
        <w:rPr>
          <w:rFonts w:asciiTheme="minorHAnsi" w:hAnsiTheme="minorHAnsi" w:cstheme="minorHAnsi"/>
          <w:i w:val="0"/>
          <w:iCs w:val="0"/>
          <w:sz w:val="22"/>
          <w:szCs w:val="22"/>
        </w:rPr>
        <w:t>trong e</w:t>
      </w:r>
      <w:r w:rsidR="00EA23B7" w:rsidRPr="00E51EA9">
        <w:rPr>
          <w:rFonts w:asciiTheme="minorHAnsi" w:hAnsiTheme="minorHAnsi" w:cstheme="minorHAnsi"/>
          <w:i w:val="0"/>
          <w:iCs w:val="0"/>
          <w:sz w:val="22"/>
          <w:szCs w:val="22"/>
        </w:rPr>
        <w:t xml:space="preserve">nrollment </w:t>
      </w:r>
      <w:r w:rsidR="00EA23B7">
        <w:rPr>
          <w:rFonts w:asciiTheme="minorHAnsi" w:hAnsiTheme="minorHAnsi" w:cstheme="minorHAnsi"/>
          <w:i w:val="0"/>
          <w:iCs w:val="0"/>
          <w:sz w:val="22"/>
          <w:szCs w:val="22"/>
        </w:rPr>
        <w:t xml:space="preserve">in </w:t>
      </w:r>
      <w:r>
        <w:rPr>
          <w:rFonts w:asciiTheme="minorHAnsi" w:hAnsiTheme="minorHAnsi" w:cstheme="minorHAnsi"/>
          <w:i w:val="0"/>
          <w:iCs w:val="0"/>
          <w:sz w:val="22"/>
          <w:szCs w:val="22"/>
        </w:rPr>
        <w:t>Guidance courses.</w:t>
      </w:r>
    </w:p>
    <w:p w:rsidR="00EA23B7" w:rsidRPr="00E51EA9" w:rsidRDefault="00920F09" w:rsidP="009A163C">
      <w:pPr>
        <w:pStyle w:val="BodyText"/>
        <w:numPr>
          <w:ilvl w:val="0"/>
          <w:numId w:val="7"/>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Broad d</w:t>
      </w:r>
      <w:r w:rsidR="00EA23B7" w:rsidRPr="00E51EA9">
        <w:rPr>
          <w:rFonts w:asciiTheme="minorHAnsi" w:hAnsiTheme="minorHAnsi" w:cstheme="minorHAnsi"/>
          <w:i w:val="0"/>
          <w:iCs w:val="0"/>
          <w:sz w:val="22"/>
          <w:szCs w:val="22"/>
        </w:rPr>
        <w:t>iversity of students enrolled</w:t>
      </w:r>
      <w:r>
        <w:rPr>
          <w:rFonts w:asciiTheme="minorHAnsi" w:hAnsiTheme="minorHAnsi" w:cstheme="minorHAnsi"/>
          <w:i w:val="0"/>
          <w:iCs w:val="0"/>
          <w:sz w:val="22"/>
          <w:szCs w:val="22"/>
        </w:rPr>
        <w:t>.</w:t>
      </w:r>
    </w:p>
    <w:p w:rsidR="00EA23B7" w:rsidRPr="00E51EA9" w:rsidRDefault="00920F09" w:rsidP="009A163C">
      <w:pPr>
        <w:pStyle w:val="BodyText"/>
        <w:numPr>
          <w:ilvl w:val="0"/>
          <w:numId w:val="7"/>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Solid r</w:t>
      </w:r>
      <w:r w:rsidR="00EA23B7" w:rsidRPr="00E51EA9">
        <w:rPr>
          <w:rFonts w:asciiTheme="minorHAnsi" w:hAnsiTheme="minorHAnsi" w:cstheme="minorHAnsi"/>
          <w:i w:val="0"/>
          <w:iCs w:val="0"/>
          <w:sz w:val="22"/>
          <w:szCs w:val="22"/>
        </w:rPr>
        <w:t>etention</w:t>
      </w:r>
      <w:r w:rsidR="00EA23B7">
        <w:rPr>
          <w:rFonts w:asciiTheme="minorHAnsi" w:hAnsiTheme="minorHAnsi" w:cstheme="minorHAnsi"/>
          <w:i w:val="0"/>
          <w:iCs w:val="0"/>
          <w:sz w:val="22"/>
          <w:szCs w:val="22"/>
        </w:rPr>
        <w:t xml:space="preserve"> and success</w:t>
      </w:r>
      <w:r w:rsidR="00EA23B7" w:rsidRPr="00E51EA9">
        <w:rPr>
          <w:rFonts w:asciiTheme="minorHAnsi" w:hAnsiTheme="minorHAnsi" w:cstheme="minorHAnsi"/>
          <w:i w:val="0"/>
          <w:iCs w:val="0"/>
          <w:sz w:val="22"/>
          <w:szCs w:val="22"/>
        </w:rPr>
        <w:t xml:space="preserve"> </w:t>
      </w:r>
      <w:r>
        <w:rPr>
          <w:rFonts w:asciiTheme="minorHAnsi" w:hAnsiTheme="minorHAnsi" w:cstheme="minorHAnsi"/>
          <w:i w:val="0"/>
          <w:iCs w:val="0"/>
          <w:sz w:val="22"/>
          <w:szCs w:val="22"/>
        </w:rPr>
        <w:t>rates</w:t>
      </w:r>
      <w:r w:rsidR="00EA23B7">
        <w:rPr>
          <w:rFonts w:asciiTheme="minorHAnsi" w:hAnsiTheme="minorHAnsi" w:cstheme="minorHAnsi"/>
          <w:i w:val="0"/>
          <w:iCs w:val="0"/>
          <w:sz w:val="22"/>
          <w:szCs w:val="22"/>
        </w:rPr>
        <w:t xml:space="preserve"> </w:t>
      </w:r>
      <w:r w:rsidR="009A163C">
        <w:rPr>
          <w:rFonts w:asciiTheme="minorHAnsi" w:hAnsiTheme="minorHAnsi" w:cstheme="minorHAnsi"/>
          <w:i w:val="0"/>
          <w:iCs w:val="0"/>
          <w:sz w:val="22"/>
          <w:szCs w:val="22"/>
        </w:rPr>
        <w:t>–</w:t>
      </w:r>
      <w:r w:rsidR="00EA23B7" w:rsidRPr="00E51EA9">
        <w:rPr>
          <w:rFonts w:asciiTheme="minorHAnsi" w:hAnsiTheme="minorHAnsi" w:cstheme="minorHAnsi"/>
          <w:i w:val="0"/>
          <w:iCs w:val="0"/>
          <w:sz w:val="22"/>
          <w:szCs w:val="22"/>
        </w:rPr>
        <w:t>Refer to Figure 4</w:t>
      </w:r>
    </w:p>
    <w:p w:rsidR="00EA23B7" w:rsidRPr="00E51EA9" w:rsidRDefault="00EA23B7" w:rsidP="009A163C">
      <w:pPr>
        <w:pStyle w:val="BodyText"/>
        <w:numPr>
          <w:ilvl w:val="0"/>
          <w:numId w:val="7"/>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Support from campus faculty and staff regarding the importance of a foundational Guidance Course.</w:t>
      </w:r>
    </w:p>
    <w:p w:rsidR="00EA23B7" w:rsidRPr="00E51EA9" w:rsidRDefault="00920F09" w:rsidP="009A163C">
      <w:pPr>
        <w:pStyle w:val="BodyText"/>
        <w:numPr>
          <w:ilvl w:val="0"/>
          <w:numId w:val="7"/>
        </w:numPr>
        <w:jc w:val="both"/>
        <w:rPr>
          <w:rFonts w:asciiTheme="minorHAnsi" w:hAnsiTheme="minorHAnsi" w:cstheme="minorHAnsi"/>
          <w:i w:val="0"/>
          <w:iCs w:val="0"/>
          <w:sz w:val="22"/>
          <w:szCs w:val="22"/>
        </w:rPr>
      </w:pPr>
      <w:r>
        <w:rPr>
          <w:rFonts w:asciiTheme="minorHAnsi" w:hAnsiTheme="minorHAnsi" w:cstheme="minorHAnsi"/>
          <w:i w:val="0"/>
          <w:iCs w:val="0"/>
          <w:sz w:val="22"/>
          <w:szCs w:val="22"/>
        </w:rPr>
        <w:t>D</w:t>
      </w:r>
      <w:r w:rsidR="00EA23B7" w:rsidRPr="00E51EA9">
        <w:rPr>
          <w:rFonts w:asciiTheme="minorHAnsi" w:hAnsiTheme="minorHAnsi" w:cstheme="minorHAnsi"/>
          <w:i w:val="0"/>
          <w:iCs w:val="0"/>
          <w:sz w:val="22"/>
          <w:szCs w:val="22"/>
        </w:rPr>
        <w:t xml:space="preserve">iverse faculty teaching </w:t>
      </w:r>
      <w:r w:rsidR="00EA23B7">
        <w:rPr>
          <w:rFonts w:asciiTheme="minorHAnsi" w:hAnsiTheme="minorHAnsi" w:cstheme="minorHAnsi"/>
          <w:i w:val="0"/>
          <w:iCs w:val="0"/>
          <w:sz w:val="22"/>
          <w:szCs w:val="22"/>
        </w:rPr>
        <w:t xml:space="preserve">in the discipline, providing multiple perspectives and </w:t>
      </w:r>
      <w:r>
        <w:rPr>
          <w:rFonts w:asciiTheme="minorHAnsi" w:hAnsiTheme="minorHAnsi" w:cstheme="minorHAnsi"/>
          <w:i w:val="0"/>
          <w:iCs w:val="0"/>
          <w:sz w:val="22"/>
          <w:szCs w:val="22"/>
        </w:rPr>
        <w:t>reflecting our</w:t>
      </w:r>
      <w:r w:rsidR="00EA23B7">
        <w:rPr>
          <w:rFonts w:asciiTheme="minorHAnsi" w:hAnsiTheme="minorHAnsi" w:cstheme="minorHAnsi"/>
          <w:i w:val="0"/>
          <w:iCs w:val="0"/>
          <w:sz w:val="22"/>
          <w:szCs w:val="22"/>
        </w:rPr>
        <w:t xml:space="preserve"> </w:t>
      </w:r>
      <w:r w:rsidR="00EA23B7" w:rsidRPr="00E51EA9">
        <w:rPr>
          <w:rFonts w:asciiTheme="minorHAnsi" w:hAnsiTheme="minorHAnsi" w:cstheme="minorHAnsi"/>
          <w:i w:val="0"/>
          <w:iCs w:val="0"/>
          <w:sz w:val="22"/>
          <w:szCs w:val="22"/>
        </w:rPr>
        <w:t xml:space="preserve">diverse student population. </w:t>
      </w:r>
    </w:p>
    <w:p w:rsidR="00EA23B7" w:rsidRPr="00E51EA9" w:rsidRDefault="00EA23B7" w:rsidP="009A163C">
      <w:pPr>
        <w:pStyle w:val="BodyText"/>
        <w:ind w:left="1100"/>
        <w:jc w:val="both"/>
        <w:rPr>
          <w:rFonts w:asciiTheme="minorHAnsi" w:hAnsiTheme="minorHAnsi" w:cstheme="minorHAnsi"/>
          <w:i w:val="0"/>
          <w:iCs w:val="0"/>
          <w:sz w:val="22"/>
          <w:szCs w:val="22"/>
        </w:rPr>
      </w:pPr>
    </w:p>
    <w:p w:rsidR="00EA23B7" w:rsidRPr="00E51EA9" w:rsidRDefault="00EA23B7" w:rsidP="00C76A93">
      <w:pPr>
        <w:pStyle w:val="BodyText"/>
        <w:jc w:val="both"/>
        <w:outlineLvl w:val="0"/>
        <w:rPr>
          <w:rFonts w:asciiTheme="minorHAnsi" w:hAnsiTheme="minorHAnsi" w:cstheme="minorHAnsi"/>
          <w:i w:val="0"/>
          <w:iCs w:val="0"/>
          <w:sz w:val="22"/>
          <w:szCs w:val="22"/>
        </w:rPr>
      </w:pPr>
      <w:r>
        <w:rPr>
          <w:rFonts w:asciiTheme="minorHAnsi" w:hAnsiTheme="minorHAnsi" w:cstheme="minorHAnsi"/>
          <w:b/>
          <w:bCs/>
          <w:i w:val="0"/>
          <w:iCs w:val="0"/>
          <w:sz w:val="22"/>
          <w:szCs w:val="22"/>
        </w:rPr>
        <w:t xml:space="preserve">Identify three </w:t>
      </w:r>
      <w:r w:rsidRPr="00E51EA9">
        <w:rPr>
          <w:rFonts w:asciiTheme="minorHAnsi" w:hAnsiTheme="minorHAnsi" w:cstheme="minorHAnsi"/>
          <w:b/>
          <w:bCs/>
          <w:i w:val="0"/>
          <w:iCs w:val="0"/>
          <w:sz w:val="22"/>
          <w:szCs w:val="22"/>
        </w:rPr>
        <w:t>new initiatives</w:t>
      </w:r>
      <w:r>
        <w:rPr>
          <w:rFonts w:asciiTheme="minorHAnsi" w:hAnsiTheme="minorHAnsi" w:cstheme="minorHAnsi"/>
          <w:b/>
          <w:bCs/>
          <w:i w:val="0"/>
          <w:iCs w:val="0"/>
          <w:sz w:val="22"/>
          <w:szCs w:val="22"/>
        </w:rPr>
        <w:t>:</w:t>
      </w:r>
    </w:p>
    <w:p w:rsidR="00EA23B7" w:rsidRPr="00E51EA9" w:rsidRDefault="00EA23B7" w:rsidP="009A163C">
      <w:pPr>
        <w:pStyle w:val="BodyText"/>
        <w:numPr>
          <w:ilvl w:val="0"/>
          <w:numId w:val="9"/>
        </w:numPr>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Continue to evaluate the needs of our </w:t>
      </w:r>
      <w:r w:rsidR="00EE77A5">
        <w:rPr>
          <w:rFonts w:asciiTheme="minorHAnsi" w:hAnsiTheme="minorHAnsi" w:cstheme="minorHAnsi"/>
          <w:i w:val="0"/>
          <w:iCs w:val="0"/>
          <w:sz w:val="22"/>
          <w:szCs w:val="22"/>
        </w:rPr>
        <w:t>student population and develop G</w:t>
      </w:r>
      <w:r w:rsidRPr="00E51EA9">
        <w:rPr>
          <w:rFonts w:asciiTheme="minorHAnsi" w:hAnsiTheme="minorHAnsi" w:cstheme="minorHAnsi"/>
          <w:i w:val="0"/>
          <w:iCs w:val="0"/>
          <w:sz w:val="22"/>
          <w:szCs w:val="22"/>
        </w:rPr>
        <w:t>uidance courses that meet their needs.</w:t>
      </w:r>
    </w:p>
    <w:p w:rsidR="00EA23B7" w:rsidRPr="00E51EA9" w:rsidRDefault="00EA23B7" w:rsidP="00EA23B7">
      <w:pPr>
        <w:pStyle w:val="BodyText"/>
        <w:numPr>
          <w:ilvl w:val="0"/>
          <w:numId w:val="9"/>
        </w:numPr>
        <w:rPr>
          <w:rFonts w:asciiTheme="minorHAnsi" w:hAnsiTheme="minorHAnsi" w:cstheme="minorHAnsi"/>
          <w:i w:val="0"/>
          <w:iCs w:val="0"/>
          <w:sz w:val="22"/>
          <w:szCs w:val="22"/>
        </w:rPr>
      </w:pPr>
      <w:r w:rsidRPr="00E51EA9">
        <w:rPr>
          <w:rFonts w:asciiTheme="minorHAnsi" w:hAnsiTheme="minorHAnsi" w:cstheme="minorHAnsi"/>
          <w:i w:val="0"/>
          <w:iCs w:val="0"/>
          <w:sz w:val="22"/>
          <w:szCs w:val="22"/>
        </w:rPr>
        <w:t>Explore the possibility of developing a certificate and associate degree.</w:t>
      </w:r>
    </w:p>
    <w:p w:rsidR="00EA23B7" w:rsidRPr="00E51EA9" w:rsidRDefault="00EA23B7" w:rsidP="00EA23B7">
      <w:pPr>
        <w:pStyle w:val="BodyText"/>
        <w:numPr>
          <w:ilvl w:val="0"/>
          <w:numId w:val="9"/>
        </w:numPr>
        <w:rPr>
          <w:rFonts w:asciiTheme="minorHAnsi" w:hAnsiTheme="minorHAnsi" w:cstheme="minorHAnsi"/>
          <w:i w:val="0"/>
          <w:iCs w:val="0"/>
          <w:sz w:val="22"/>
          <w:szCs w:val="22"/>
        </w:rPr>
      </w:pPr>
      <w:r w:rsidRPr="00E51EA9">
        <w:rPr>
          <w:rFonts w:asciiTheme="minorHAnsi" w:hAnsiTheme="minorHAnsi" w:cstheme="minorHAnsi"/>
          <w:bCs/>
          <w:i w:val="0"/>
          <w:iCs w:val="0"/>
          <w:sz w:val="22"/>
          <w:szCs w:val="22"/>
        </w:rPr>
        <w:t>Improve marketing of Guidance course</w:t>
      </w:r>
      <w:r>
        <w:rPr>
          <w:rFonts w:asciiTheme="minorHAnsi" w:hAnsiTheme="minorHAnsi" w:cstheme="minorHAnsi"/>
          <w:bCs/>
          <w:i w:val="0"/>
          <w:iCs w:val="0"/>
          <w:sz w:val="22"/>
          <w:szCs w:val="22"/>
        </w:rPr>
        <w:t xml:space="preserve"> offerings </w:t>
      </w:r>
      <w:r w:rsidRPr="00E51EA9">
        <w:rPr>
          <w:rFonts w:asciiTheme="minorHAnsi" w:hAnsiTheme="minorHAnsi" w:cstheme="minorHAnsi"/>
          <w:bCs/>
          <w:i w:val="0"/>
          <w:iCs w:val="0"/>
          <w:sz w:val="22"/>
          <w:szCs w:val="22"/>
        </w:rPr>
        <w:t xml:space="preserve">and </w:t>
      </w:r>
      <w:r>
        <w:rPr>
          <w:rFonts w:asciiTheme="minorHAnsi" w:hAnsiTheme="minorHAnsi" w:cstheme="minorHAnsi"/>
          <w:bCs/>
          <w:i w:val="0"/>
          <w:iCs w:val="0"/>
          <w:sz w:val="22"/>
          <w:szCs w:val="22"/>
        </w:rPr>
        <w:t xml:space="preserve">actively share </w:t>
      </w:r>
      <w:r w:rsidRPr="00E51EA9">
        <w:rPr>
          <w:rFonts w:asciiTheme="minorHAnsi" w:hAnsiTheme="minorHAnsi" w:cstheme="minorHAnsi"/>
          <w:bCs/>
          <w:i w:val="0"/>
          <w:iCs w:val="0"/>
          <w:sz w:val="22"/>
          <w:szCs w:val="22"/>
        </w:rPr>
        <w:t>the benefits of completing a Guidance course</w:t>
      </w:r>
      <w:r>
        <w:rPr>
          <w:rFonts w:asciiTheme="minorHAnsi" w:hAnsiTheme="minorHAnsi" w:cstheme="minorHAnsi"/>
          <w:bCs/>
          <w:i w:val="0"/>
          <w:iCs w:val="0"/>
          <w:sz w:val="22"/>
          <w:szCs w:val="22"/>
        </w:rPr>
        <w:t xml:space="preserve"> with students</w:t>
      </w:r>
      <w:r w:rsidRPr="00E51EA9">
        <w:rPr>
          <w:rFonts w:asciiTheme="minorHAnsi" w:hAnsiTheme="minorHAnsi" w:cstheme="minorHAnsi"/>
          <w:bCs/>
          <w:i w:val="0"/>
          <w:iCs w:val="0"/>
          <w:sz w:val="22"/>
          <w:szCs w:val="22"/>
        </w:rPr>
        <w:t>.</w:t>
      </w:r>
    </w:p>
    <w:p w:rsidR="00D46FB1" w:rsidRPr="00E51EA9" w:rsidRDefault="00D46FB1" w:rsidP="00EA23B7">
      <w:pPr>
        <w:pStyle w:val="BodyText"/>
        <w:tabs>
          <w:tab w:val="left" w:pos="720"/>
        </w:tabs>
        <w:rPr>
          <w:rFonts w:asciiTheme="minorHAnsi" w:hAnsiTheme="minorHAnsi" w:cstheme="minorHAnsi"/>
          <w:i w:val="0"/>
          <w:iCs w:val="0"/>
          <w:sz w:val="22"/>
          <w:szCs w:val="22"/>
        </w:rPr>
      </w:pPr>
    </w:p>
    <w:p w:rsidR="00D46FB1" w:rsidRPr="00E51EA9" w:rsidRDefault="00D46FB1" w:rsidP="00F8631F">
      <w:pPr>
        <w:pStyle w:val="Heading2"/>
      </w:pPr>
    </w:p>
    <w:p w:rsidR="007441BA" w:rsidRDefault="007441BA" w:rsidP="009A163C">
      <w:pPr>
        <w:pStyle w:val="BodyText"/>
        <w:tabs>
          <w:tab w:val="clear" w:pos="8820"/>
        </w:tabs>
        <w:jc w:val="both"/>
        <w:rPr>
          <w:rFonts w:asciiTheme="minorHAnsi" w:hAnsiTheme="minorHAnsi" w:cstheme="minorHAnsi"/>
          <w:b/>
          <w:bCs/>
          <w:i w:val="0"/>
          <w:iCs w:val="0"/>
          <w:sz w:val="22"/>
          <w:szCs w:val="22"/>
        </w:rPr>
      </w:pPr>
    </w:p>
    <w:p w:rsidR="00D46FB1" w:rsidRPr="00662C63" w:rsidRDefault="00D46FB1" w:rsidP="009A163C">
      <w:pPr>
        <w:pStyle w:val="BodyText"/>
        <w:tabs>
          <w:tab w:val="clear" w:pos="8820"/>
        </w:tabs>
        <w:jc w:val="both"/>
        <w:rPr>
          <w:rFonts w:asciiTheme="minorHAnsi" w:hAnsiTheme="minorHAnsi" w:cstheme="minorHAnsi"/>
          <w:b/>
          <w:bCs/>
          <w:i w:val="0"/>
          <w:iCs w:val="0"/>
          <w:sz w:val="22"/>
          <w:szCs w:val="22"/>
        </w:rPr>
      </w:pPr>
      <w:bookmarkStart w:id="6" w:name="_Toc277845422"/>
      <w:r w:rsidRPr="00662C63">
        <w:rPr>
          <w:rStyle w:val="Heading2Char"/>
          <w:rFonts w:asciiTheme="minorHAnsi" w:hAnsiTheme="minorHAnsi"/>
          <w:sz w:val="22"/>
          <w:szCs w:val="22"/>
        </w:rPr>
        <w:t>State the goals and focus of this department/program</w:t>
      </w:r>
      <w:bookmarkEnd w:id="6"/>
      <w:r w:rsidRPr="00662C63">
        <w:rPr>
          <w:rFonts w:asciiTheme="minorHAnsi" w:hAnsiTheme="minorHAnsi" w:cstheme="minorHAnsi"/>
          <w:b/>
          <w:bCs/>
          <w:i w:val="0"/>
          <w:iCs w:val="0"/>
          <w:sz w:val="22"/>
          <w:szCs w:val="22"/>
        </w:rPr>
        <w:t xml:space="preserve"> and explain how the program contributes to the mission, comprehensive academic offerings, and priorities of the College and District.</w:t>
      </w:r>
    </w:p>
    <w:p w:rsidR="00D46FB1" w:rsidRPr="00662C63" w:rsidRDefault="00D46FB1" w:rsidP="009A163C">
      <w:pPr>
        <w:pStyle w:val="BodyText"/>
        <w:tabs>
          <w:tab w:val="left" w:pos="720"/>
        </w:tabs>
        <w:jc w:val="both"/>
        <w:rPr>
          <w:rFonts w:asciiTheme="minorHAnsi" w:hAnsiTheme="minorHAnsi" w:cstheme="minorHAnsi"/>
          <w:i w:val="0"/>
          <w:iCs w:val="0"/>
          <w:sz w:val="22"/>
          <w:szCs w:val="22"/>
        </w:rPr>
      </w:pPr>
    </w:p>
    <w:p w:rsidR="00EA23B7" w:rsidRPr="00662C63" w:rsidRDefault="00EA23B7" w:rsidP="009A163C">
      <w:pPr>
        <w:jc w:val="both"/>
        <w:rPr>
          <w:rFonts w:asciiTheme="minorHAnsi" w:hAnsiTheme="minorHAnsi"/>
          <w:sz w:val="22"/>
          <w:szCs w:val="22"/>
        </w:rPr>
      </w:pPr>
      <w:r w:rsidRPr="00662C63">
        <w:rPr>
          <w:rFonts w:asciiTheme="minorHAnsi" w:hAnsiTheme="minorHAnsi"/>
          <w:sz w:val="22"/>
          <w:szCs w:val="22"/>
        </w:rPr>
        <w:t>In order to increase s</w:t>
      </w:r>
      <w:r w:rsidR="00EE77A5" w:rsidRPr="00662C63">
        <w:rPr>
          <w:rFonts w:asciiTheme="minorHAnsi" w:hAnsiTheme="minorHAnsi"/>
          <w:sz w:val="22"/>
          <w:szCs w:val="22"/>
        </w:rPr>
        <w:t>tudent</w:t>
      </w:r>
      <w:r w:rsidRPr="00662C63">
        <w:rPr>
          <w:rFonts w:asciiTheme="minorHAnsi" w:hAnsiTheme="minorHAnsi"/>
          <w:sz w:val="22"/>
          <w:szCs w:val="22"/>
        </w:rPr>
        <w:t>s</w:t>
      </w:r>
      <w:r w:rsidR="00EE77A5" w:rsidRPr="00662C63">
        <w:rPr>
          <w:rFonts w:asciiTheme="minorHAnsi" w:hAnsiTheme="minorHAnsi"/>
          <w:sz w:val="22"/>
          <w:szCs w:val="22"/>
        </w:rPr>
        <w:t>’</w:t>
      </w:r>
      <w:r w:rsidRPr="00662C63">
        <w:rPr>
          <w:rFonts w:asciiTheme="minorHAnsi" w:hAnsiTheme="minorHAnsi"/>
          <w:sz w:val="22"/>
          <w:szCs w:val="22"/>
        </w:rPr>
        <w:t xml:space="preserve"> awareness, educational competence and knowledge base, we need to increase the number of Guidance courses that are offered at Evergreen Valley College by:</w:t>
      </w:r>
    </w:p>
    <w:p w:rsidR="00EA23B7" w:rsidRPr="00E51EA9" w:rsidRDefault="00EA23B7" w:rsidP="009A163C">
      <w:pPr>
        <w:jc w:val="both"/>
        <w:rPr>
          <w:rFonts w:asciiTheme="minorHAnsi" w:hAnsiTheme="minorHAnsi"/>
        </w:rPr>
      </w:pPr>
    </w:p>
    <w:p w:rsidR="00EA23B7" w:rsidRPr="00E51EA9" w:rsidRDefault="00EA23B7" w:rsidP="00BC6FA6">
      <w:pPr>
        <w:pStyle w:val="ListParagraph"/>
        <w:numPr>
          <w:ilvl w:val="0"/>
          <w:numId w:val="10"/>
        </w:numPr>
        <w:spacing w:after="200"/>
        <w:jc w:val="both"/>
        <w:rPr>
          <w:rFonts w:asciiTheme="minorHAnsi" w:hAnsiTheme="minorHAnsi" w:cstheme="minorHAnsi"/>
          <w:sz w:val="22"/>
          <w:szCs w:val="22"/>
        </w:rPr>
      </w:pPr>
      <w:r w:rsidRPr="00E51EA9">
        <w:rPr>
          <w:rFonts w:asciiTheme="minorHAnsi" w:hAnsiTheme="minorHAnsi" w:cstheme="minorHAnsi"/>
          <w:sz w:val="22"/>
          <w:szCs w:val="22"/>
        </w:rPr>
        <w:t>Review</w:t>
      </w:r>
      <w:r>
        <w:rPr>
          <w:rFonts w:asciiTheme="minorHAnsi" w:hAnsiTheme="minorHAnsi" w:cstheme="minorHAnsi"/>
          <w:sz w:val="22"/>
          <w:szCs w:val="22"/>
        </w:rPr>
        <w:t xml:space="preserve">ing </w:t>
      </w:r>
      <w:r w:rsidRPr="00E51EA9">
        <w:rPr>
          <w:rFonts w:asciiTheme="minorHAnsi" w:hAnsiTheme="minorHAnsi" w:cstheme="minorHAnsi"/>
          <w:sz w:val="22"/>
          <w:szCs w:val="22"/>
        </w:rPr>
        <w:t>and updat</w:t>
      </w:r>
      <w:r>
        <w:rPr>
          <w:rFonts w:asciiTheme="minorHAnsi" w:hAnsiTheme="minorHAnsi" w:cstheme="minorHAnsi"/>
          <w:sz w:val="22"/>
          <w:szCs w:val="22"/>
        </w:rPr>
        <w:t xml:space="preserve">ing </w:t>
      </w:r>
      <w:r w:rsidRPr="00E51EA9">
        <w:rPr>
          <w:rFonts w:asciiTheme="minorHAnsi" w:hAnsiTheme="minorHAnsi" w:cstheme="minorHAnsi"/>
          <w:sz w:val="22"/>
          <w:szCs w:val="22"/>
        </w:rPr>
        <w:t xml:space="preserve">the Guidance </w:t>
      </w:r>
      <w:r>
        <w:rPr>
          <w:rFonts w:asciiTheme="minorHAnsi" w:hAnsiTheme="minorHAnsi" w:cstheme="minorHAnsi"/>
          <w:sz w:val="22"/>
          <w:szCs w:val="22"/>
        </w:rPr>
        <w:t>c</w:t>
      </w:r>
      <w:r w:rsidR="00EE77A5">
        <w:rPr>
          <w:rFonts w:asciiTheme="minorHAnsi" w:hAnsiTheme="minorHAnsi" w:cstheme="minorHAnsi"/>
          <w:sz w:val="22"/>
          <w:szCs w:val="22"/>
        </w:rPr>
        <w:t>ourse</w:t>
      </w:r>
      <w:r>
        <w:rPr>
          <w:rFonts w:asciiTheme="minorHAnsi" w:hAnsiTheme="minorHAnsi" w:cstheme="minorHAnsi"/>
          <w:sz w:val="22"/>
          <w:szCs w:val="22"/>
        </w:rPr>
        <w:t xml:space="preserve"> outlines</w:t>
      </w:r>
      <w:r w:rsidRPr="00E51EA9">
        <w:rPr>
          <w:rFonts w:asciiTheme="minorHAnsi" w:hAnsiTheme="minorHAnsi" w:cstheme="minorHAnsi"/>
          <w:sz w:val="22"/>
          <w:szCs w:val="22"/>
        </w:rPr>
        <w:t xml:space="preserve"> that are </w:t>
      </w:r>
      <w:r>
        <w:rPr>
          <w:rFonts w:asciiTheme="minorHAnsi" w:hAnsiTheme="minorHAnsi" w:cstheme="minorHAnsi"/>
          <w:sz w:val="22"/>
          <w:szCs w:val="22"/>
        </w:rPr>
        <w:t>older than 2001</w:t>
      </w:r>
    </w:p>
    <w:p w:rsidR="00EA23B7" w:rsidRPr="00E51EA9" w:rsidRDefault="00EA23B7" w:rsidP="00BC6FA6">
      <w:pPr>
        <w:pStyle w:val="ListParagraph"/>
        <w:numPr>
          <w:ilvl w:val="0"/>
          <w:numId w:val="10"/>
        </w:numPr>
        <w:spacing w:after="200"/>
        <w:jc w:val="both"/>
        <w:rPr>
          <w:rFonts w:asciiTheme="minorHAnsi" w:hAnsiTheme="minorHAnsi" w:cstheme="minorHAnsi"/>
          <w:sz w:val="22"/>
          <w:szCs w:val="22"/>
        </w:rPr>
      </w:pPr>
      <w:r w:rsidRPr="00E51EA9">
        <w:rPr>
          <w:rFonts w:asciiTheme="minorHAnsi" w:hAnsiTheme="minorHAnsi" w:cstheme="minorHAnsi"/>
          <w:sz w:val="22"/>
          <w:szCs w:val="22"/>
        </w:rPr>
        <w:t>Offer</w:t>
      </w:r>
      <w:r w:rsidR="00EE77A5">
        <w:rPr>
          <w:rFonts w:asciiTheme="minorHAnsi" w:hAnsiTheme="minorHAnsi" w:cstheme="minorHAnsi"/>
          <w:sz w:val="22"/>
          <w:szCs w:val="22"/>
        </w:rPr>
        <w:t>ing</w:t>
      </w:r>
      <w:r w:rsidRPr="00E51EA9">
        <w:rPr>
          <w:rFonts w:asciiTheme="minorHAnsi" w:hAnsiTheme="minorHAnsi" w:cstheme="minorHAnsi"/>
          <w:sz w:val="22"/>
          <w:szCs w:val="22"/>
        </w:rPr>
        <w:t xml:space="preserve"> Guida</w:t>
      </w:r>
      <w:r w:rsidR="00EE77A5">
        <w:rPr>
          <w:rFonts w:asciiTheme="minorHAnsi" w:hAnsiTheme="minorHAnsi" w:cstheme="minorHAnsi"/>
          <w:sz w:val="22"/>
          <w:szCs w:val="22"/>
        </w:rPr>
        <w:t>nce 075 and Guidance 086 twice per semester to assist students in completing</w:t>
      </w:r>
      <w:r w:rsidRPr="00E51EA9">
        <w:rPr>
          <w:rFonts w:asciiTheme="minorHAnsi" w:hAnsiTheme="minorHAnsi" w:cstheme="minorHAnsi"/>
          <w:sz w:val="22"/>
          <w:szCs w:val="22"/>
        </w:rPr>
        <w:t xml:space="preserve"> </w:t>
      </w:r>
      <w:r w:rsidR="00EE77A5">
        <w:rPr>
          <w:rFonts w:asciiTheme="minorHAnsi" w:hAnsiTheme="minorHAnsi" w:cstheme="minorHAnsi"/>
          <w:sz w:val="22"/>
          <w:szCs w:val="22"/>
        </w:rPr>
        <w:t>the application process and in</w:t>
      </w:r>
      <w:r w:rsidRPr="00E51EA9">
        <w:rPr>
          <w:rFonts w:asciiTheme="minorHAnsi" w:hAnsiTheme="minorHAnsi" w:cstheme="minorHAnsi"/>
          <w:sz w:val="22"/>
          <w:szCs w:val="22"/>
        </w:rPr>
        <w:t xml:space="preserve"> meeting deadlines for both semester and quarter term four -year institutions</w:t>
      </w:r>
    </w:p>
    <w:p w:rsidR="00EA23B7" w:rsidRPr="00E51EA9" w:rsidRDefault="00EA23B7" w:rsidP="00BC6FA6">
      <w:pPr>
        <w:pStyle w:val="ListParagraph"/>
        <w:numPr>
          <w:ilvl w:val="0"/>
          <w:numId w:val="10"/>
        </w:numPr>
        <w:spacing w:after="200"/>
        <w:jc w:val="both"/>
        <w:rPr>
          <w:rFonts w:asciiTheme="minorHAnsi" w:hAnsiTheme="minorHAnsi" w:cstheme="minorHAnsi"/>
          <w:sz w:val="22"/>
          <w:szCs w:val="22"/>
        </w:rPr>
      </w:pPr>
      <w:r w:rsidRPr="00E51EA9">
        <w:rPr>
          <w:rFonts w:asciiTheme="minorHAnsi" w:hAnsiTheme="minorHAnsi" w:cstheme="minorHAnsi"/>
          <w:sz w:val="22"/>
          <w:szCs w:val="22"/>
        </w:rPr>
        <w:t>Offer</w:t>
      </w:r>
      <w:r w:rsidR="00EE77A5">
        <w:rPr>
          <w:rFonts w:asciiTheme="minorHAnsi" w:hAnsiTheme="minorHAnsi" w:cstheme="minorHAnsi"/>
          <w:sz w:val="22"/>
          <w:szCs w:val="22"/>
        </w:rPr>
        <w:t>ing</w:t>
      </w:r>
      <w:r w:rsidRPr="00E51EA9">
        <w:rPr>
          <w:rFonts w:asciiTheme="minorHAnsi" w:hAnsiTheme="minorHAnsi" w:cstheme="minorHAnsi"/>
          <w:sz w:val="22"/>
          <w:szCs w:val="22"/>
        </w:rPr>
        <w:t xml:space="preserve">  college orientations</w:t>
      </w:r>
      <w:r>
        <w:rPr>
          <w:rFonts w:asciiTheme="minorHAnsi" w:hAnsiTheme="minorHAnsi" w:cstheme="minorHAnsi"/>
          <w:sz w:val="22"/>
          <w:szCs w:val="22"/>
        </w:rPr>
        <w:t xml:space="preserve"> and first-year experience</w:t>
      </w:r>
      <w:r w:rsidRPr="00E51EA9">
        <w:rPr>
          <w:rFonts w:asciiTheme="minorHAnsi" w:hAnsiTheme="minorHAnsi" w:cstheme="minorHAnsi"/>
          <w:sz w:val="22"/>
          <w:szCs w:val="22"/>
        </w:rPr>
        <w:t xml:space="preserve"> via a Guidance course format</w:t>
      </w:r>
    </w:p>
    <w:p w:rsidR="00D46FB1" w:rsidRPr="00E51EA9" w:rsidRDefault="00D46FB1" w:rsidP="009A163C">
      <w:pPr>
        <w:jc w:val="both"/>
        <w:rPr>
          <w:rFonts w:asciiTheme="minorHAnsi" w:hAnsiTheme="minorHAnsi" w:cstheme="minorHAnsi"/>
        </w:rPr>
      </w:pPr>
      <w:r w:rsidRPr="00E51EA9">
        <w:rPr>
          <w:rFonts w:asciiTheme="minorHAnsi" w:hAnsiTheme="minorHAnsi" w:cstheme="minorHAnsi"/>
        </w:rPr>
        <w:br w:type="page"/>
      </w:r>
    </w:p>
    <w:p w:rsidR="00D46FB1" w:rsidRPr="00662C63" w:rsidRDefault="00D46FB1" w:rsidP="009A163C">
      <w:pPr>
        <w:pStyle w:val="BodyText"/>
        <w:tabs>
          <w:tab w:val="clear" w:pos="8820"/>
        </w:tabs>
        <w:ind w:left="20"/>
        <w:jc w:val="both"/>
        <w:rPr>
          <w:rFonts w:asciiTheme="minorHAnsi" w:hAnsiTheme="minorHAnsi" w:cstheme="minorHAnsi"/>
          <w:b/>
          <w:bCs/>
          <w:i w:val="0"/>
          <w:iCs w:val="0"/>
          <w:sz w:val="22"/>
          <w:szCs w:val="22"/>
        </w:rPr>
      </w:pPr>
      <w:bookmarkStart w:id="7" w:name="_Toc277845423"/>
      <w:r w:rsidRPr="00662C63">
        <w:rPr>
          <w:rStyle w:val="Heading2Char"/>
          <w:rFonts w:asciiTheme="minorHAnsi" w:hAnsiTheme="minorHAnsi"/>
          <w:sz w:val="22"/>
          <w:szCs w:val="22"/>
        </w:rPr>
        <w:t>Identify current student demographics</w:t>
      </w:r>
      <w:bookmarkEnd w:id="7"/>
      <w:r w:rsidRPr="00662C63">
        <w:rPr>
          <w:rFonts w:asciiTheme="minorHAnsi" w:hAnsiTheme="minorHAnsi" w:cstheme="minorHAnsi"/>
          <w:b/>
          <w:bCs/>
          <w:i w:val="0"/>
          <w:iCs w:val="0"/>
          <w:sz w:val="22"/>
          <w:szCs w:val="22"/>
        </w:rPr>
        <w:t>.  If there are changes in student demographics, state how the program is addressing these changes.</w:t>
      </w:r>
    </w:p>
    <w:p w:rsidR="00D46FB1" w:rsidRDefault="00D46FB1" w:rsidP="009A163C">
      <w:pPr>
        <w:pStyle w:val="BodyText"/>
        <w:tabs>
          <w:tab w:val="clear" w:pos="8820"/>
        </w:tabs>
        <w:ind w:left="20"/>
        <w:jc w:val="both"/>
        <w:rPr>
          <w:rFonts w:asciiTheme="minorHAnsi" w:hAnsiTheme="minorHAnsi" w:cstheme="minorHAnsi"/>
          <w:b/>
          <w:bCs/>
          <w:i w:val="0"/>
          <w:iCs w:val="0"/>
          <w:sz w:val="22"/>
          <w:szCs w:val="22"/>
        </w:rPr>
      </w:pPr>
    </w:p>
    <w:p w:rsidR="003F510F" w:rsidRDefault="003F510F" w:rsidP="009A163C">
      <w:pPr>
        <w:pStyle w:val="BodyText"/>
        <w:tabs>
          <w:tab w:val="clear" w:pos="8820"/>
        </w:tabs>
        <w:ind w:left="20"/>
        <w:jc w:val="both"/>
        <w:rPr>
          <w:rFonts w:asciiTheme="minorHAnsi" w:hAnsiTheme="minorHAnsi" w:cstheme="minorHAnsi"/>
          <w:b/>
          <w:bCs/>
          <w:i w:val="0"/>
          <w:iCs w:val="0"/>
          <w:sz w:val="22"/>
          <w:szCs w:val="22"/>
        </w:rPr>
      </w:pPr>
    </w:p>
    <w:p w:rsidR="00D46FB1" w:rsidRPr="00E51EA9" w:rsidRDefault="003F510F" w:rsidP="00566761">
      <w:pPr>
        <w:pStyle w:val="BodyText"/>
        <w:tabs>
          <w:tab w:val="clear" w:pos="8820"/>
        </w:tabs>
        <w:ind w:left="20"/>
        <w:jc w:val="both"/>
        <w:rPr>
          <w:rFonts w:asciiTheme="minorHAnsi" w:hAnsiTheme="minorHAnsi" w:cstheme="minorHAnsi"/>
          <w:sz w:val="22"/>
          <w:szCs w:val="22"/>
        </w:rPr>
      </w:pPr>
      <w:r w:rsidRPr="003F510F">
        <w:rPr>
          <w:rFonts w:asciiTheme="minorHAnsi" w:hAnsiTheme="minorHAnsi" w:cstheme="minorHAnsi"/>
          <w:bCs/>
          <w:i w:val="0"/>
          <w:iCs w:val="0"/>
          <w:sz w:val="22"/>
          <w:szCs w:val="22"/>
        </w:rPr>
        <w:t>Over the</w:t>
      </w:r>
      <w:r w:rsidR="00C179A8">
        <w:rPr>
          <w:rFonts w:asciiTheme="minorHAnsi" w:hAnsiTheme="minorHAnsi" w:cstheme="minorHAnsi"/>
          <w:bCs/>
          <w:i w:val="0"/>
          <w:iCs w:val="0"/>
          <w:sz w:val="22"/>
          <w:szCs w:val="22"/>
        </w:rPr>
        <w:t xml:space="preserve"> past </w:t>
      </w:r>
      <w:r w:rsidR="00A17542">
        <w:rPr>
          <w:rFonts w:asciiTheme="minorHAnsi" w:hAnsiTheme="minorHAnsi" w:cstheme="minorHAnsi"/>
          <w:bCs/>
          <w:i w:val="0"/>
          <w:iCs w:val="0"/>
          <w:sz w:val="22"/>
          <w:szCs w:val="22"/>
        </w:rPr>
        <w:t>four</w:t>
      </w:r>
      <w:r w:rsidR="00C179A8">
        <w:rPr>
          <w:rFonts w:asciiTheme="minorHAnsi" w:hAnsiTheme="minorHAnsi" w:cstheme="minorHAnsi"/>
          <w:bCs/>
          <w:i w:val="0"/>
          <w:iCs w:val="0"/>
          <w:sz w:val="22"/>
          <w:szCs w:val="22"/>
        </w:rPr>
        <w:t xml:space="preserve"> years the </w:t>
      </w:r>
      <w:r w:rsidR="00566761">
        <w:rPr>
          <w:rFonts w:asciiTheme="minorHAnsi" w:hAnsiTheme="minorHAnsi" w:cstheme="minorHAnsi"/>
          <w:bCs/>
          <w:i w:val="0"/>
          <w:iCs w:val="0"/>
          <w:sz w:val="22"/>
          <w:szCs w:val="22"/>
        </w:rPr>
        <w:t xml:space="preserve">ethnic breakdown of </w:t>
      </w:r>
      <w:r w:rsidR="00C179A8">
        <w:rPr>
          <w:rFonts w:asciiTheme="minorHAnsi" w:hAnsiTheme="minorHAnsi" w:cstheme="minorHAnsi"/>
          <w:bCs/>
          <w:i w:val="0"/>
          <w:iCs w:val="0"/>
          <w:sz w:val="22"/>
          <w:szCs w:val="22"/>
        </w:rPr>
        <w:t xml:space="preserve">student </w:t>
      </w:r>
      <w:r w:rsidR="00566761">
        <w:rPr>
          <w:rFonts w:asciiTheme="minorHAnsi" w:hAnsiTheme="minorHAnsi" w:cstheme="minorHAnsi"/>
          <w:bCs/>
          <w:i w:val="0"/>
          <w:iCs w:val="0"/>
          <w:sz w:val="22"/>
          <w:szCs w:val="22"/>
        </w:rPr>
        <w:t xml:space="preserve">enrolled </w:t>
      </w:r>
      <w:r w:rsidR="00C179A8">
        <w:rPr>
          <w:rFonts w:asciiTheme="minorHAnsi" w:hAnsiTheme="minorHAnsi" w:cstheme="minorHAnsi"/>
          <w:bCs/>
          <w:i w:val="0"/>
          <w:iCs w:val="0"/>
          <w:sz w:val="22"/>
          <w:szCs w:val="22"/>
        </w:rPr>
        <w:t>in the Guidance courses ha</w:t>
      </w:r>
      <w:r w:rsidR="00566761">
        <w:rPr>
          <w:rFonts w:asciiTheme="minorHAnsi" w:hAnsiTheme="minorHAnsi" w:cstheme="minorHAnsi"/>
          <w:bCs/>
          <w:i w:val="0"/>
          <w:iCs w:val="0"/>
          <w:sz w:val="22"/>
          <w:szCs w:val="22"/>
        </w:rPr>
        <w:t>s</w:t>
      </w:r>
      <w:r w:rsidR="00C179A8">
        <w:rPr>
          <w:rFonts w:asciiTheme="minorHAnsi" w:hAnsiTheme="minorHAnsi" w:cstheme="minorHAnsi"/>
          <w:bCs/>
          <w:i w:val="0"/>
          <w:iCs w:val="0"/>
          <w:sz w:val="22"/>
          <w:szCs w:val="22"/>
        </w:rPr>
        <w:t xml:space="preserve"> been representative of the overall college population. </w:t>
      </w:r>
      <w:r w:rsidR="00A17542">
        <w:rPr>
          <w:rFonts w:asciiTheme="minorHAnsi" w:hAnsiTheme="minorHAnsi" w:cstheme="minorHAnsi"/>
          <w:bCs/>
          <w:i w:val="0"/>
          <w:iCs w:val="0"/>
          <w:sz w:val="22"/>
          <w:szCs w:val="22"/>
        </w:rPr>
        <w:t xml:space="preserve"> </w:t>
      </w:r>
      <w:r w:rsidR="00790497" w:rsidRPr="00790497">
        <w:rPr>
          <w:rFonts w:asciiTheme="minorHAnsi" w:hAnsiTheme="minorHAnsi" w:cstheme="minorHAnsi"/>
          <w:bCs/>
          <w:iCs w:val="0"/>
          <w:sz w:val="22"/>
          <w:szCs w:val="22"/>
        </w:rPr>
        <w:t>Figure 1</w:t>
      </w:r>
      <w:r w:rsidR="00790497">
        <w:rPr>
          <w:rFonts w:asciiTheme="minorHAnsi" w:hAnsiTheme="minorHAnsi" w:cstheme="minorHAnsi"/>
          <w:bCs/>
          <w:i w:val="0"/>
          <w:iCs w:val="0"/>
          <w:sz w:val="22"/>
          <w:szCs w:val="22"/>
        </w:rPr>
        <w:t xml:space="preserve"> </w:t>
      </w:r>
      <w:r w:rsidR="00DE3D30">
        <w:rPr>
          <w:rFonts w:asciiTheme="minorHAnsi" w:hAnsiTheme="minorHAnsi" w:cstheme="minorHAnsi"/>
          <w:bCs/>
          <w:i w:val="0"/>
          <w:iCs w:val="0"/>
          <w:sz w:val="22"/>
          <w:szCs w:val="22"/>
        </w:rPr>
        <w:t>presents</w:t>
      </w:r>
      <w:r w:rsidR="00790497">
        <w:rPr>
          <w:rFonts w:asciiTheme="minorHAnsi" w:hAnsiTheme="minorHAnsi" w:cstheme="minorHAnsi"/>
          <w:bCs/>
          <w:i w:val="0"/>
          <w:iCs w:val="0"/>
          <w:sz w:val="22"/>
          <w:szCs w:val="22"/>
        </w:rPr>
        <w:t xml:space="preserve"> </w:t>
      </w:r>
      <w:r w:rsidR="00346055">
        <w:rPr>
          <w:rFonts w:asciiTheme="minorHAnsi" w:hAnsiTheme="minorHAnsi" w:cstheme="minorHAnsi"/>
          <w:bCs/>
          <w:i w:val="0"/>
          <w:iCs w:val="0"/>
          <w:sz w:val="22"/>
          <w:szCs w:val="22"/>
        </w:rPr>
        <w:t>the four-year</w:t>
      </w:r>
      <w:r w:rsidR="00DE3D30">
        <w:rPr>
          <w:rFonts w:asciiTheme="minorHAnsi" w:hAnsiTheme="minorHAnsi" w:cstheme="minorHAnsi"/>
          <w:bCs/>
          <w:i w:val="0"/>
          <w:iCs w:val="0"/>
          <w:sz w:val="22"/>
          <w:szCs w:val="22"/>
        </w:rPr>
        <w:t xml:space="preserve"> demographic</w:t>
      </w:r>
      <w:r w:rsidR="00346055">
        <w:rPr>
          <w:rFonts w:asciiTheme="minorHAnsi" w:hAnsiTheme="minorHAnsi" w:cstheme="minorHAnsi"/>
          <w:bCs/>
          <w:i w:val="0"/>
          <w:iCs w:val="0"/>
          <w:sz w:val="22"/>
          <w:szCs w:val="22"/>
        </w:rPr>
        <w:t xml:space="preserve"> </w:t>
      </w:r>
      <w:r w:rsidR="00790497">
        <w:rPr>
          <w:rFonts w:asciiTheme="minorHAnsi" w:hAnsiTheme="minorHAnsi" w:cstheme="minorHAnsi"/>
          <w:bCs/>
          <w:i w:val="0"/>
          <w:iCs w:val="0"/>
          <w:sz w:val="22"/>
          <w:szCs w:val="22"/>
        </w:rPr>
        <w:t>trend</w:t>
      </w:r>
      <w:r w:rsidR="00A17542">
        <w:rPr>
          <w:rFonts w:asciiTheme="minorHAnsi" w:hAnsiTheme="minorHAnsi" w:cstheme="minorHAnsi"/>
          <w:bCs/>
          <w:i w:val="0"/>
          <w:iCs w:val="0"/>
          <w:sz w:val="22"/>
          <w:szCs w:val="22"/>
        </w:rPr>
        <w:t xml:space="preserve">. </w:t>
      </w:r>
      <w:r w:rsidR="00346055">
        <w:rPr>
          <w:rFonts w:asciiTheme="minorHAnsi" w:hAnsiTheme="minorHAnsi" w:cstheme="minorHAnsi"/>
          <w:bCs/>
          <w:i w:val="0"/>
          <w:iCs w:val="0"/>
          <w:sz w:val="22"/>
          <w:szCs w:val="22"/>
        </w:rPr>
        <w:t xml:space="preserve"> The student demographics by gender are also representative of EVC’s gender trend. </w:t>
      </w:r>
      <w:r w:rsidR="00436693">
        <w:rPr>
          <w:rFonts w:asciiTheme="minorHAnsi" w:hAnsiTheme="minorHAnsi" w:cstheme="minorHAnsi"/>
          <w:bCs/>
          <w:i w:val="0"/>
          <w:iCs w:val="0"/>
          <w:sz w:val="22"/>
          <w:szCs w:val="22"/>
        </w:rPr>
        <w:t xml:space="preserve"> There are more females enrolled at any given semester at EVC</w:t>
      </w:r>
      <w:r w:rsidR="00DE3D30">
        <w:rPr>
          <w:rFonts w:asciiTheme="minorHAnsi" w:hAnsiTheme="minorHAnsi" w:cstheme="minorHAnsi"/>
          <w:bCs/>
          <w:i w:val="0"/>
          <w:iCs w:val="0"/>
          <w:sz w:val="22"/>
          <w:szCs w:val="22"/>
        </w:rPr>
        <w:t>,</w:t>
      </w:r>
      <w:r w:rsidR="00436693">
        <w:rPr>
          <w:rFonts w:asciiTheme="minorHAnsi" w:hAnsiTheme="minorHAnsi" w:cstheme="minorHAnsi"/>
          <w:bCs/>
          <w:i w:val="0"/>
          <w:iCs w:val="0"/>
          <w:sz w:val="22"/>
          <w:szCs w:val="22"/>
        </w:rPr>
        <w:t xml:space="preserve"> and that trend is similar for the Guidance courses. </w:t>
      </w:r>
      <w:r w:rsidR="001B732C">
        <w:rPr>
          <w:rFonts w:asciiTheme="minorHAnsi" w:hAnsiTheme="minorHAnsi" w:cstheme="minorHAnsi"/>
          <w:bCs/>
          <w:i w:val="0"/>
          <w:iCs w:val="0"/>
          <w:sz w:val="22"/>
          <w:szCs w:val="22"/>
        </w:rPr>
        <w:t xml:space="preserve"> </w:t>
      </w:r>
      <w:r w:rsidR="00217F4B">
        <w:rPr>
          <w:rFonts w:asciiTheme="minorHAnsi" w:hAnsiTheme="minorHAnsi" w:cstheme="minorHAnsi"/>
          <w:bCs/>
          <w:i w:val="0"/>
          <w:iCs w:val="0"/>
          <w:sz w:val="22"/>
          <w:szCs w:val="22"/>
        </w:rPr>
        <w:t>T</w:t>
      </w:r>
      <w:r w:rsidR="001B732C">
        <w:rPr>
          <w:rFonts w:asciiTheme="minorHAnsi" w:hAnsiTheme="minorHAnsi" w:cstheme="minorHAnsi"/>
          <w:bCs/>
          <w:i w:val="0"/>
          <w:iCs w:val="0"/>
          <w:sz w:val="22"/>
          <w:szCs w:val="22"/>
        </w:rPr>
        <w:t>he difference</w:t>
      </w:r>
      <w:r w:rsidR="00A72843">
        <w:rPr>
          <w:rFonts w:asciiTheme="minorHAnsi" w:hAnsiTheme="minorHAnsi" w:cstheme="minorHAnsi"/>
          <w:bCs/>
          <w:i w:val="0"/>
          <w:iCs w:val="0"/>
          <w:sz w:val="22"/>
          <w:szCs w:val="22"/>
        </w:rPr>
        <w:t xml:space="preserve"> in enrollment in Guidance courses</w:t>
      </w:r>
      <w:r w:rsidR="001B732C">
        <w:rPr>
          <w:rFonts w:asciiTheme="minorHAnsi" w:hAnsiTheme="minorHAnsi" w:cstheme="minorHAnsi"/>
          <w:bCs/>
          <w:i w:val="0"/>
          <w:iCs w:val="0"/>
          <w:sz w:val="22"/>
          <w:szCs w:val="22"/>
        </w:rPr>
        <w:t xml:space="preserve"> between males and females </w:t>
      </w:r>
      <w:r w:rsidR="00A72843">
        <w:rPr>
          <w:rFonts w:asciiTheme="minorHAnsi" w:hAnsiTheme="minorHAnsi" w:cstheme="minorHAnsi"/>
          <w:bCs/>
          <w:i w:val="0"/>
          <w:iCs w:val="0"/>
          <w:sz w:val="22"/>
          <w:szCs w:val="22"/>
        </w:rPr>
        <w:t>typically varies between 5-10</w:t>
      </w:r>
      <w:r w:rsidR="00566761">
        <w:rPr>
          <w:rFonts w:asciiTheme="minorHAnsi" w:hAnsiTheme="minorHAnsi" w:cstheme="minorHAnsi"/>
          <w:bCs/>
          <w:i w:val="0"/>
          <w:iCs w:val="0"/>
          <w:sz w:val="22"/>
          <w:szCs w:val="22"/>
        </w:rPr>
        <w:t>% (</w:t>
      </w:r>
      <w:r w:rsidR="00D47350">
        <w:rPr>
          <w:rFonts w:asciiTheme="minorHAnsi" w:hAnsiTheme="minorHAnsi" w:cstheme="minorHAnsi"/>
          <w:bCs/>
          <w:i w:val="0"/>
          <w:iCs w:val="0"/>
          <w:sz w:val="22"/>
          <w:szCs w:val="22"/>
        </w:rPr>
        <w:t xml:space="preserve">See </w:t>
      </w:r>
      <w:r w:rsidR="00D47350" w:rsidRPr="00D47350">
        <w:rPr>
          <w:rFonts w:asciiTheme="minorHAnsi" w:hAnsiTheme="minorHAnsi" w:cstheme="minorHAnsi"/>
          <w:bCs/>
          <w:iCs w:val="0"/>
          <w:sz w:val="22"/>
          <w:szCs w:val="22"/>
        </w:rPr>
        <w:t>Figure 2</w:t>
      </w:r>
      <w:r w:rsidR="00566761">
        <w:rPr>
          <w:rFonts w:asciiTheme="minorHAnsi" w:hAnsiTheme="minorHAnsi" w:cstheme="minorHAnsi"/>
          <w:bCs/>
          <w:iCs w:val="0"/>
          <w:sz w:val="22"/>
          <w:szCs w:val="22"/>
        </w:rPr>
        <w:t>)</w:t>
      </w:r>
      <w:r w:rsidR="00D47350">
        <w:rPr>
          <w:rFonts w:asciiTheme="minorHAnsi" w:hAnsiTheme="minorHAnsi" w:cstheme="minorHAnsi"/>
          <w:bCs/>
          <w:i w:val="0"/>
          <w:iCs w:val="0"/>
          <w:sz w:val="22"/>
          <w:szCs w:val="22"/>
        </w:rPr>
        <w:t xml:space="preserve">. </w:t>
      </w:r>
      <w:r w:rsidR="001B732C">
        <w:rPr>
          <w:rFonts w:asciiTheme="minorHAnsi" w:hAnsiTheme="minorHAnsi" w:cstheme="minorHAnsi"/>
          <w:bCs/>
          <w:i w:val="0"/>
          <w:iCs w:val="0"/>
          <w:sz w:val="22"/>
          <w:szCs w:val="22"/>
        </w:rPr>
        <w:t xml:space="preserve"> </w:t>
      </w:r>
      <w:r w:rsidR="00DE3D30">
        <w:rPr>
          <w:rFonts w:asciiTheme="minorHAnsi" w:hAnsiTheme="minorHAnsi" w:cstheme="minorHAnsi"/>
          <w:bCs/>
          <w:i w:val="0"/>
          <w:iCs w:val="0"/>
          <w:sz w:val="22"/>
          <w:szCs w:val="22"/>
        </w:rPr>
        <w:t>The data also indicate</w:t>
      </w:r>
      <w:r w:rsidR="00566761">
        <w:rPr>
          <w:rFonts w:asciiTheme="minorHAnsi" w:hAnsiTheme="minorHAnsi" w:cstheme="minorHAnsi"/>
          <w:bCs/>
          <w:i w:val="0"/>
          <w:iCs w:val="0"/>
          <w:sz w:val="22"/>
          <w:szCs w:val="22"/>
        </w:rPr>
        <w:t>s</w:t>
      </w:r>
      <w:r w:rsidR="00217F4B">
        <w:rPr>
          <w:rFonts w:asciiTheme="minorHAnsi" w:hAnsiTheme="minorHAnsi" w:cstheme="minorHAnsi"/>
          <w:bCs/>
          <w:i w:val="0"/>
          <w:iCs w:val="0"/>
          <w:sz w:val="22"/>
          <w:szCs w:val="22"/>
        </w:rPr>
        <w:t xml:space="preserve"> that </w:t>
      </w:r>
      <w:r w:rsidR="00566761">
        <w:rPr>
          <w:rFonts w:asciiTheme="minorHAnsi" w:hAnsiTheme="minorHAnsi" w:cstheme="minorHAnsi"/>
          <w:bCs/>
          <w:i w:val="0"/>
          <w:iCs w:val="0"/>
          <w:sz w:val="22"/>
          <w:szCs w:val="22"/>
        </w:rPr>
        <w:t>18-22 year olds enroll in Guidance course at a higher rate than other age groups</w:t>
      </w:r>
      <w:r w:rsidR="009769AF">
        <w:rPr>
          <w:rFonts w:asciiTheme="minorHAnsi" w:hAnsiTheme="minorHAnsi" w:cstheme="minorHAnsi"/>
          <w:bCs/>
          <w:i w:val="0"/>
          <w:iCs w:val="0"/>
          <w:sz w:val="22"/>
          <w:szCs w:val="22"/>
        </w:rPr>
        <w:t xml:space="preserve"> (See </w:t>
      </w:r>
      <w:r w:rsidR="009769AF" w:rsidRPr="009769AF">
        <w:rPr>
          <w:rFonts w:asciiTheme="minorHAnsi" w:hAnsiTheme="minorHAnsi" w:cstheme="minorHAnsi"/>
          <w:bCs/>
          <w:iCs w:val="0"/>
          <w:sz w:val="22"/>
          <w:szCs w:val="22"/>
        </w:rPr>
        <w:t>Figure 3</w:t>
      </w:r>
      <w:r w:rsidR="009769AF">
        <w:rPr>
          <w:rFonts w:asciiTheme="minorHAnsi" w:hAnsiTheme="minorHAnsi" w:cstheme="minorHAnsi"/>
          <w:bCs/>
          <w:i w:val="0"/>
          <w:iCs w:val="0"/>
          <w:sz w:val="22"/>
          <w:szCs w:val="22"/>
        </w:rPr>
        <w:t>)</w:t>
      </w:r>
      <w:r w:rsidR="00566761">
        <w:rPr>
          <w:rFonts w:asciiTheme="minorHAnsi" w:hAnsiTheme="minorHAnsi" w:cstheme="minorHAnsi"/>
          <w:bCs/>
          <w:i w:val="0"/>
          <w:iCs w:val="0"/>
          <w:sz w:val="22"/>
          <w:szCs w:val="22"/>
        </w:rPr>
        <w:t xml:space="preserve">.  </w:t>
      </w:r>
    </w:p>
    <w:p w:rsidR="00D46FB1" w:rsidRPr="00E51EA9" w:rsidRDefault="00D46FB1" w:rsidP="009A163C">
      <w:pPr>
        <w:pStyle w:val="BodyText"/>
        <w:tabs>
          <w:tab w:val="left" w:pos="720"/>
        </w:tabs>
        <w:spacing w:line="276" w:lineRule="auto"/>
        <w:jc w:val="both"/>
        <w:rPr>
          <w:rFonts w:asciiTheme="minorHAnsi" w:hAnsiTheme="minorHAnsi" w:cstheme="minorHAnsi"/>
          <w:i w:val="0"/>
          <w:iCs w:val="0"/>
          <w:sz w:val="22"/>
          <w:szCs w:val="22"/>
        </w:rPr>
      </w:pPr>
    </w:p>
    <w:p w:rsidR="00C179A8" w:rsidRDefault="00C179A8" w:rsidP="00C179A8">
      <w:pPr>
        <w:pStyle w:val="Caption"/>
        <w:jc w:val="center"/>
        <w:rPr>
          <w:rFonts w:asciiTheme="minorHAnsi" w:hAnsiTheme="minorHAnsi" w:cstheme="minorHAnsi"/>
          <w:b w:val="0"/>
          <w:i/>
          <w:sz w:val="22"/>
          <w:szCs w:val="22"/>
        </w:rPr>
      </w:pPr>
    </w:p>
    <w:p w:rsidR="00A17542" w:rsidRDefault="004A3324" w:rsidP="008D4D9C">
      <w:pPr>
        <w:jc w:val="center"/>
      </w:pPr>
      <w:r w:rsidRPr="00E51EA9">
        <w:rPr>
          <w:rFonts w:asciiTheme="minorHAnsi" w:hAnsiTheme="minorHAnsi" w:cs="Arial"/>
          <w:b/>
          <w:bCs/>
          <w:i/>
          <w:iCs/>
          <w:noProof/>
        </w:rPr>
        <w:drawing>
          <wp:inline distT="0" distB="0" distL="0" distR="0">
            <wp:extent cx="6487064" cy="3985403"/>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4D9C" w:rsidRDefault="008D4D9C" w:rsidP="008D4D9C">
      <w:pPr>
        <w:pStyle w:val="Caption"/>
        <w:jc w:val="center"/>
        <w:outlineLvl w:val="0"/>
        <w:rPr>
          <w:rFonts w:asciiTheme="minorHAnsi" w:hAnsiTheme="minorHAnsi" w:cstheme="minorHAnsi"/>
          <w:b w:val="0"/>
          <w:i/>
          <w:sz w:val="22"/>
          <w:szCs w:val="22"/>
        </w:rPr>
      </w:pPr>
    </w:p>
    <w:p w:rsidR="008D4D9C" w:rsidRDefault="008D4D9C" w:rsidP="008D4D9C">
      <w:pPr>
        <w:pStyle w:val="Caption"/>
        <w:jc w:val="center"/>
        <w:outlineLvl w:val="0"/>
        <w:rPr>
          <w:rFonts w:asciiTheme="minorHAnsi" w:hAnsiTheme="minorHAnsi" w:cstheme="minorHAnsi"/>
          <w:b w:val="0"/>
          <w:i/>
          <w:sz w:val="22"/>
          <w:szCs w:val="22"/>
        </w:rPr>
      </w:pPr>
    </w:p>
    <w:p w:rsidR="008D4D9C" w:rsidRDefault="008D4D9C" w:rsidP="008D4D9C">
      <w:pPr>
        <w:pStyle w:val="Caption"/>
        <w:jc w:val="center"/>
        <w:outlineLvl w:val="0"/>
        <w:rPr>
          <w:rFonts w:asciiTheme="minorHAnsi" w:hAnsiTheme="minorHAnsi" w:cstheme="minorHAnsi"/>
          <w:b w:val="0"/>
          <w:i/>
          <w:sz w:val="22"/>
          <w:szCs w:val="22"/>
        </w:rPr>
      </w:pPr>
      <w:r w:rsidRPr="00E51EA9">
        <w:rPr>
          <w:rFonts w:asciiTheme="minorHAnsi" w:hAnsiTheme="minorHAnsi" w:cstheme="minorHAnsi"/>
          <w:b w:val="0"/>
          <w:i/>
          <w:sz w:val="22"/>
          <w:szCs w:val="22"/>
        </w:rPr>
        <w:t>Figure 1</w:t>
      </w:r>
      <w:r>
        <w:rPr>
          <w:rFonts w:asciiTheme="minorHAnsi" w:hAnsiTheme="minorHAnsi" w:cstheme="minorHAnsi"/>
          <w:b w:val="0"/>
          <w:i/>
          <w:sz w:val="22"/>
          <w:szCs w:val="22"/>
        </w:rPr>
        <w:t>:</w:t>
      </w:r>
      <w:r w:rsidRPr="00E51EA9">
        <w:rPr>
          <w:rFonts w:asciiTheme="minorHAnsi" w:hAnsiTheme="minorHAnsi" w:cstheme="minorHAnsi"/>
          <w:b w:val="0"/>
          <w:i/>
          <w:sz w:val="22"/>
          <w:szCs w:val="22"/>
        </w:rPr>
        <w:t xml:space="preserve"> Student Demographics by Ethnicity</w:t>
      </w:r>
    </w:p>
    <w:p w:rsidR="00A17542" w:rsidRPr="00A17542" w:rsidRDefault="00A17542" w:rsidP="00CF7E7A">
      <w:pPr>
        <w:jc w:val="center"/>
      </w:pPr>
    </w:p>
    <w:p w:rsidR="005F47D6" w:rsidRPr="00E51EA9" w:rsidRDefault="005F47D6" w:rsidP="009A163C">
      <w:pPr>
        <w:jc w:val="both"/>
        <w:rPr>
          <w:rFonts w:asciiTheme="minorHAnsi" w:hAnsiTheme="minorHAnsi" w:cstheme="minorHAnsi"/>
          <w:b/>
          <w:bCs/>
          <w:i/>
          <w:iCs/>
        </w:rPr>
      </w:pPr>
    </w:p>
    <w:p w:rsidR="008D4D9C" w:rsidRDefault="008D4D9C" w:rsidP="00C76A93">
      <w:pPr>
        <w:pStyle w:val="Caption"/>
        <w:jc w:val="center"/>
        <w:outlineLvl w:val="0"/>
        <w:rPr>
          <w:rFonts w:asciiTheme="minorHAnsi" w:hAnsiTheme="minorHAnsi" w:cstheme="minorHAnsi"/>
          <w:b w:val="0"/>
          <w:i/>
          <w:sz w:val="22"/>
          <w:szCs w:val="22"/>
        </w:rPr>
      </w:pPr>
      <w:r>
        <w:rPr>
          <w:rFonts w:asciiTheme="minorHAnsi" w:hAnsiTheme="minorHAnsi" w:cstheme="minorHAnsi"/>
          <w:b w:val="0"/>
          <w:i/>
          <w:noProof/>
          <w:sz w:val="22"/>
          <w:szCs w:val="22"/>
        </w:rPr>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4D9C" w:rsidRDefault="008D4D9C" w:rsidP="00C76A93">
      <w:pPr>
        <w:pStyle w:val="Caption"/>
        <w:jc w:val="center"/>
        <w:outlineLvl w:val="0"/>
        <w:rPr>
          <w:rFonts w:asciiTheme="minorHAnsi" w:hAnsiTheme="minorHAnsi" w:cstheme="minorHAnsi"/>
          <w:b w:val="0"/>
          <w:i/>
          <w:sz w:val="22"/>
          <w:szCs w:val="22"/>
        </w:rPr>
      </w:pPr>
    </w:p>
    <w:p w:rsidR="008D4D9C" w:rsidRDefault="008D4D9C" w:rsidP="00C76A93">
      <w:pPr>
        <w:pStyle w:val="Caption"/>
        <w:jc w:val="center"/>
        <w:outlineLvl w:val="0"/>
        <w:rPr>
          <w:rFonts w:asciiTheme="minorHAnsi" w:hAnsiTheme="minorHAnsi" w:cstheme="minorHAnsi"/>
          <w:b w:val="0"/>
          <w:i/>
          <w:sz w:val="22"/>
          <w:szCs w:val="22"/>
        </w:rPr>
      </w:pPr>
    </w:p>
    <w:p w:rsidR="004A3324" w:rsidRDefault="005F47D6" w:rsidP="00C76A93">
      <w:pPr>
        <w:pStyle w:val="Caption"/>
        <w:jc w:val="center"/>
        <w:outlineLvl w:val="0"/>
        <w:rPr>
          <w:rFonts w:asciiTheme="minorHAnsi" w:hAnsiTheme="minorHAnsi" w:cstheme="minorHAnsi"/>
          <w:b w:val="0"/>
          <w:i/>
          <w:sz w:val="22"/>
          <w:szCs w:val="22"/>
        </w:rPr>
      </w:pPr>
      <w:r w:rsidRPr="00E51EA9">
        <w:rPr>
          <w:rFonts w:asciiTheme="minorHAnsi" w:hAnsiTheme="minorHAnsi" w:cstheme="minorHAnsi"/>
          <w:b w:val="0"/>
          <w:i/>
          <w:sz w:val="22"/>
          <w:szCs w:val="22"/>
        </w:rPr>
        <w:t>Figure 2</w:t>
      </w:r>
      <w:r w:rsidR="00EA774B">
        <w:rPr>
          <w:rFonts w:asciiTheme="minorHAnsi" w:hAnsiTheme="minorHAnsi" w:cstheme="minorHAnsi"/>
          <w:b w:val="0"/>
          <w:i/>
          <w:sz w:val="22"/>
          <w:szCs w:val="22"/>
        </w:rPr>
        <w:t>:</w:t>
      </w:r>
      <w:r w:rsidRPr="00E51EA9">
        <w:rPr>
          <w:rFonts w:asciiTheme="minorHAnsi" w:hAnsiTheme="minorHAnsi" w:cstheme="minorHAnsi"/>
          <w:b w:val="0"/>
          <w:i/>
          <w:sz w:val="22"/>
          <w:szCs w:val="22"/>
        </w:rPr>
        <w:t xml:space="preserve"> Student Demographics by Gender</w:t>
      </w:r>
    </w:p>
    <w:p w:rsidR="004A3324" w:rsidRDefault="004A3324" w:rsidP="00C76A93">
      <w:pPr>
        <w:pStyle w:val="Caption"/>
        <w:jc w:val="center"/>
        <w:outlineLvl w:val="0"/>
        <w:rPr>
          <w:rFonts w:asciiTheme="minorHAnsi" w:hAnsiTheme="minorHAnsi" w:cstheme="minorHAnsi"/>
          <w:b w:val="0"/>
          <w:i/>
          <w:sz w:val="22"/>
          <w:szCs w:val="22"/>
        </w:rPr>
      </w:pPr>
    </w:p>
    <w:p w:rsidR="00C621B9" w:rsidRPr="00C621B9" w:rsidRDefault="00C621B9" w:rsidP="009769AF"/>
    <w:p w:rsidR="00C621B9" w:rsidRDefault="008D4D9C" w:rsidP="009A163C">
      <w:pPr>
        <w:jc w:val="both"/>
        <w:rPr>
          <w:rFonts w:asciiTheme="minorHAnsi" w:hAnsiTheme="minorHAnsi"/>
        </w:rPr>
      </w:pPr>
      <w:r>
        <w:rPr>
          <w:rFonts w:asciiTheme="minorHAnsi" w:hAnsiTheme="minorHAnsi"/>
          <w:noProof/>
        </w:rPr>
        <w:drawing>
          <wp:inline distT="0" distB="0" distL="0" distR="0">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441BA" w:rsidRDefault="007441BA" w:rsidP="009A163C">
      <w:pPr>
        <w:jc w:val="both"/>
        <w:rPr>
          <w:rFonts w:asciiTheme="minorHAnsi" w:hAnsiTheme="minorHAnsi"/>
        </w:rPr>
      </w:pPr>
    </w:p>
    <w:p w:rsidR="00915E85" w:rsidRDefault="00915E85" w:rsidP="00915E85">
      <w:pPr>
        <w:pStyle w:val="Caption"/>
        <w:jc w:val="center"/>
        <w:outlineLvl w:val="0"/>
        <w:rPr>
          <w:rFonts w:asciiTheme="minorHAnsi" w:hAnsiTheme="minorHAnsi" w:cstheme="minorHAnsi"/>
          <w:b w:val="0"/>
          <w:i/>
          <w:sz w:val="22"/>
          <w:szCs w:val="22"/>
        </w:rPr>
      </w:pPr>
      <w:r>
        <w:rPr>
          <w:rFonts w:asciiTheme="minorHAnsi" w:hAnsiTheme="minorHAnsi" w:cstheme="minorHAnsi"/>
          <w:b w:val="0"/>
          <w:i/>
          <w:sz w:val="22"/>
          <w:szCs w:val="22"/>
        </w:rPr>
        <w:t>Figure 3:</w:t>
      </w:r>
      <w:r w:rsidRPr="00E51EA9">
        <w:rPr>
          <w:rFonts w:asciiTheme="minorHAnsi" w:hAnsiTheme="minorHAnsi" w:cstheme="minorHAnsi"/>
          <w:b w:val="0"/>
          <w:i/>
          <w:sz w:val="22"/>
          <w:szCs w:val="22"/>
        </w:rPr>
        <w:t xml:space="preserve"> Student Demographics by </w:t>
      </w:r>
      <w:r>
        <w:rPr>
          <w:rFonts w:asciiTheme="minorHAnsi" w:hAnsiTheme="minorHAnsi" w:cstheme="minorHAnsi"/>
          <w:b w:val="0"/>
          <w:i/>
          <w:sz w:val="22"/>
          <w:szCs w:val="22"/>
        </w:rPr>
        <w:t>Age</w:t>
      </w:r>
    </w:p>
    <w:p w:rsidR="00915E85" w:rsidRDefault="00915E85" w:rsidP="009A163C">
      <w:pPr>
        <w:jc w:val="both"/>
        <w:rPr>
          <w:rFonts w:asciiTheme="minorHAnsi" w:hAnsiTheme="minorHAnsi"/>
        </w:rPr>
      </w:pPr>
    </w:p>
    <w:p w:rsidR="005E0899" w:rsidRPr="00E51EA9" w:rsidRDefault="005E0899" w:rsidP="009A163C">
      <w:pPr>
        <w:jc w:val="both"/>
        <w:rPr>
          <w:rFonts w:asciiTheme="minorHAnsi" w:hAnsiTheme="minorHAnsi"/>
          <w:iCs/>
        </w:rPr>
      </w:pPr>
    </w:p>
    <w:p w:rsidR="00375202" w:rsidRPr="007D2270" w:rsidRDefault="005F47D6" w:rsidP="00C76A93">
      <w:pPr>
        <w:pStyle w:val="Heading2"/>
        <w:rPr>
          <w:sz w:val="24"/>
          <w:szCs w:val="24"/>
        </w:rPr>
      </w:pPr>
      <w:bookmarkStart w:id="8" w:name="_Toc277845424"/>
      <w:r w:rsidRPr="007D2270">
        <w:rPr>
          <w:sz w:val="24"/>
          <w:szCs w:val="24"/>
        </w:rPr>
        <w:t>Identify student success rate and patterns within the department/program</w:t>
      </w:r>
      <w:bookmarkEnd w:id="8"/>
    </w:p>
    <w:p w:rsidR="00A72843" w:rsidRDefault="00A72843" w:rsidP="00A72843">
      <w:pPr>
        <w:jc w:val="center"/>
        <w:rPr>
          <w:rFonts w:asciiTheme="minorHAnsi" w:hAnsiTheme="minorHAnsi" w:cstheme="minorHAnsi"/>
          <w:b/>
          <w:bCs/>
        </w:rPr>
      </w:pPr>
    </w:p>
    <w:p w:rsidR="00C33F09" w:rsidRDefault="00C33F09" w:rsidP="00A72843">
      <w:pPr>
        <w:rPr>
          <w:rFonts w:asciiTheme="minorHAnsi" w:hAnsiTheme="minorHAnsi" w:cstheme="minorHAnsi"/>
          <w:bCs/>
        </w:rPr>
      </w:pPr>
    </w:p>
    <w:p w:rsidR="00A61C4D" w:rsidRPr="00662C63" w:rsidRDefault="00DE3D30" w:rsidP="00A72843">
      <w:pPr>
        <w:rPr>
          <w:rFonts w:asciiTheme="minorHAnsi" w:hAnsiTheme="minorHAnsi" w:cstheme="minorHAnsi"/>
          <w:bCs/>
          <w:sz w:val="22"/>
          <w:szCs w:val="22"/>
        </w:rPr>
      </w:pPr>
      <w:r w:rsidRPr="00662C63">
        <w:rPr>
          <w:rFonts w:asciiTheme="minorHAnsi" w:hAnsiTheme="minorHAnsi" w:cstheme="minorHAnsi"/>
          <w:bCs/>
          <w:sz w:val="22"/>
          <w:szCs w:val="22"/>
        </w:rPr>
        <w:t>The data indicate</w:t>
      </w:r>
      <w:r w:rsidR="00A61C4D" w:rsidRPr="00662C63">
        <w:rPr>
          <w:rFonts w:asciiTheme="minorHAnsi" w:hAnsiTheme="minorHAnsi" w:cstheme="minorHAnsi"/>
          <w:bCs/>
          <w:sz w:val="22"/>
          <w:szCs w:val="22"/>
        </w:rPr>
        <w:t xml:space="preserve"> that student completion and success rate in Guidance courses are high. The patterns have been consistently strong for the past three years</w:t>
      </w:r>
      <w:r w:rsidR="004418B0" w:rsidRPr="00662C63">
        <w:rPr>
          <w:rFonts w:asciiTheme="minorHAnsi" w:hAnsiTheme="minorHAnsi" w:cstheme="minorHAnsi"/>
          <w:bCs/>
          <w:sz w:val="22"/>
          <w:szCs w:val="22"/>
        </w:rPr>
        <w:t xml:space="preserve"> (</w:t>
      </w:r>
      <w:r w:rsidR="00C0122F">
        <w:rPr>
          <w:rFonts w:asciiTheme="minorHAnsi" w:hAnsiTheme="minorHAnsi" w:cstheme="minorHAnsi"/>
          <w:bCs/>
          <w:i/>
          <w:sz w:val="22"/>
          <w:szCs w:val="22"/>
        </w:rPr>
        <w:t>See Figure 4</w:t>
      </w:r>
      <w:r w:rsidR="004418B0" w:rsidRPr="00662C63">
        <w:rPr>
          <w:rFonts w:asciiTheme="minorHAnsi" w:hAnsiTheme="minorHAnsi" w:cstheme="minorHAnsi"/>
          <w:bCs/>
          <w:i/>
          <w:sz w:val="22"/>
          <w:szCs w:val="22"/>
        </w:rPr>
        <w:t>)</w:t>
      </w:r>
      <w:r w:rsidR="00A61C4D" w:rsidRPr="00662C63">
        <w:rPr>
          <w:rFonts w:asciiTheme="minorHAnsi" w:hAnsiTheme="minorHAnsi" w:cstheme="minorHAnsi"/>
          <w:bCs/>
          <w:sz w:val="22"/>
          <w:szCs w:val="22"/>
        </w:rPr>
        <w:t xml:space="preserve">. </w:t>
      </w:r>
    </w:p>
    <w:p w:rsidR="005F47D6" w:rsidRPr="00E51EA9" w:rsidRDefault="005F47D6" w:rsidP="009A163C">
      <w:pPr>
        <w:jc w:val="both"/>
        <w:rPr>
          <w:rFonts w:asciiTheme="minorHAnsi" w:hAnsiTheme="minorHAnsi" w:cstheme="minorHAnsi"/>
          <w:b/>
          <w:bCs/>
        </w:rPr>
      </w:pPr>
    </w:p>
    <w:p w:rsidR="005F47D6" w:rsidRPr="00E51EA9" w:rsidRDefault="005F47D6" w:rsidP="009A163C">
      <w:pPr>
        <w:jc w:val="both"/>
        <w:rPr>
          <w:rFonts w:asciiTheme="minorHAnsi" w:hAnsiTheme="minorHAnsi" w:cstheme="minorHAnsi"/>
          <w:b/>
          <w:bCs/>
          <w:color w:val="000000" w:themeColor="text1"/>
          <w:highlight w:val="yellow"/>
        </w:rPr>
      </w:pPr>
      <w:r w:rsidRPr="00E51EA9">
        <w:rPr>
          <w:rFonts w:asciiTheme="minorHAnsi" w:hAnsiTheme="minorHAnsi" w:cs="Arial"/>
          <w:b/>
          <w:bCs/>
          <w:i/>
          <w:iCs/>
          <w:noProof/>
        </w:rPr>
        <w:drawing>
          <wp:inline distT="0" distB="0" distL="0" distR="0">
            <wp:extent cx="5825997" cy="1514475"/>
            <wp:effectExtent l="0" t="0" r="381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833325" cy="1516380"/>
                    </a:xfrm>
                    <a:prstGeom prst="rect">
                      <a:avLst/>
                    </a:prstGeom>
                    <a:noFill/>
                    <a:ln w="9525">
                      <a:noFill/>
                      <a:miter lim="800000"/>
                      <a:headEnd/>
                      <a:tailEnd/>
                    </a:ln>
                  </pic:spPr>
                </pic:pic>
              </a:graphicData>
            </a:graphic>
          </wp:inline>
        </w:drawing>
      </w:r>
    </w:p>
    <w:p w:rsidR="00EA774B" w:rsidRDefault="00EA774B" w:rsidP="00790497">
      <w:pPr>
        <w:pStyle w:val="Caption"/>
        <w:jc w:val="center"/>
        <w:rPr>
          <w:rFonts w:asciiTheme="minorHAnsi" w:hAnsiTheme="minorHAnsi" w:cstheme="minorHAnsi"/>
          <w:b w:val="0"/>
          <w:i/>
          <w:sz w:val="22"/>
          <w:szCs w:val="22"/>
        </w:rPr>
      </w:pPr>
    </w:p>
    <w:p w:rsidR="005F47D6" w:rsidRPr="00E51EA9" w:rsidRDefault="00114C03" w:rsidP="00C76A93">
      <w:pPr>
        <w:pStyle w:val="Caption"/>
        <w:jc w:val="center"/>
        <w:outlineLvl w:val="0"/>
        <w:rPr>
          <w:rFonts w:asciiTheme="minorHAnsi" w:hAnsiTheme="minorHAnsi" w:cstheme="minorHAnsi"/>
          <w:b w:val="0"/>
          <w:i/>
          <w:sz w:val="22"/>
          <w:szCs w:val="22"/>
        </w:rPr>
      </w:pPr>
      <w:r>
        <w:rPr>
          <w:rFonts w:asciiTheme="minorHAnsi" w:hAnsiTheme="minorHAnsi" w:cstheme="minorHAnsi"/>
          <w:b w:val="0"/>
          <w:i/>
          <w:sz w:val="22"/>
          <w:szCs w:val="22"/>
        </w:rPr>
        <w:t>Figure</w:t>
      </w:r>
      <w:r w:rsidR="00412F59">
        <w:rPr>
          <w:rFonts w:asciiTheme="minorHAnsi" w:hAnsiTheme="minorHAnsi" w:cstheme="minorHAnsi"/>
          <w:b w:val="0"/>
          <w:i/>
          <w:sz w:val="22"/>
          <w:szCs w:val="22"/>
        </w:rPr>
        <w:t xml:space="preserve"> 4</w:t>
      </w:r>
      <w:r w:rsidR="00C33F09">
        <w:rPr>
          <w:rFonts w:asciiTheme="minorHAnsi" w:hAnsiTheme="minorHAnsi" w:cstheme="minorHAnsi"/>
          <w:b w:val="0"/>
          <w:i/>
          <w:sz w:val="22"/>
          <w:szCs w:val="22"/>
        </w:rPr>
        <w:t xml:space="preserve">: </w:t>
      </w:r>
      <w:r w:rsidR="005F47D6" w:rsidRPr="00E51EA9">
        <w:rPr>
          <w:rFonts w:asciiTheme="minorHAnsi" w:hAnsiTheme="minorHAnsi" w:cstheme="minorHAnsi"/>
          <w:b w:val="0"/>
          <w:i/>
          <w:sz w:val="22"/>
          <w:szCs w:val="22"/>
        </w:rPr>
        <w:t xml:space="preserve"> Student Completion and Success Rate</w:t>
      </w:r>
    </w:p>
    <w:p w:rsidR="00114C03" w:rsidRDefault="00114C03" w:rsidP="00114C03">
      <w:pPr>
        <w:rPr>
          <w:rFonts w:asciiTheme="minorHAnsi" w:hAnsiTheme="minorHAnsi" w:cstheme="minorHAnsi"/>
          <w:bCs/>
        </w:rPr>
      </w:pPr>
    </w:p>
    <w:p w:rsidR="00114C03" w:rsidRDefault="00114C03" w:rsidP="00114C03">
      <w:pPr>
        <w:rPr>
          <w:rFonts w:asciiTheme="minorHAnsi" w:hAnsiTheme="minorHAnsi" w:cstheme="minorHAnsi"/>
          <w:bCs/>
        </w:rPr>
      </w:pPr>
    </w:p>
    <w:p w:rsidR="00114C03" w:rsidRPr="00662C63" w:rsidRDefault="00114C03" w:rsidP="004418B0">
      <w:pPr>
        <w:jc w:val="both"/>
        <w:rPr>
          <w:rFonts w:asciiTheme="minorHAnsi" w:hAnsiTheme="minorHAnsi" w:cstheme="minorHAnsi"/>
          <w:bCs/>
          <w:sz w:val="22"/>
          <w:szCs w:val="22"/>
        </w:rPr>
      </w:pPr>
      <w:r w:rsidRPr="00662C63">
        <w:rPr>
          <w:rFonts w:asciiTheme="minorHAnsi" w:hAnsiTheme="minorHAnsi" w:cstheme="minorHAnsi"/>
          <w:bCs/>
          <w:sz w:val="22"/>
          <w:szCs w:val="22"/>
        </w:rPr>
        <w:t>The data f</w:t>
      </w:r>
      <w:r w:rsidR="00566761" w:rsidRPr="00662C63">
        <w:rPr>
          <w:rFonts w:asciiTheme="minorHAnsi" w:hAnsiTheme="minorHAnsi" w:cstheme="minorHAnsi"/>
          <w:bCs/>
          <w:sz w:val="22"/>
          <w:szCs w:val="22"/>
        </w:rPr>
        <w:t>o</w:t>
      </w:r>
      <w:r w:rsidRPr="00662C63">
        <w:rPr>
          <w:rFonts w:asciiTheme="minorHAnsi" w:hAnsiTheme="minorHAnsi" w:cstheme="minorHAnsi"/>
          <w:bCs/>
          <w:sz w:val="22"/>
          <w:szCs w:val="22"/>
        </w:rPr>
        <w:t>r</w:t>
      </w:r>
      <w:r w:rsidR="00566761" w:rsidRPr="00662C63">
        <w:rPr>
          <w:rFonts w:asciiTheme="minorHAnsi" w:hAnsiTheme="minorHAnsi" w:cstheme="minorHAnsi"/>
          <w:bCs/>
          <w:sz w:val="22"/>
          <w:szCs w:val="22"/>
        </w:rPr>
        <w:t xml:space="preserve"> </w:t>
      </w:r>
      <w:r w:rsidRPr="00662C63">
        <w:rPr>
          <w:rFonts w:asciiTheme="minorHAnsi" w:hAnsiTheme="minorHAnsi" w:cstheme="minorHAnsi"/>
          <w:bCs/>
          <w:sz w:val="22"/>
          <w:szCs w:val="22"/>
        </w:rPr>
        <w:t xml:space="preserve">Guidance courses </w:t>
      </w:r>
      <w:r w:rsidR="00566761" w:rsidRPr="00662C63">
        <w:rPr>
          <w:rFonts w:asciiTheme="minorHAnsi" w:hAnsiTheme="minorHAnsi" w:cstheme="minorHAnsi"/>
          <w:bCs/>
          <w:sz w:val="22"/>
          <w:szCs w:val="22"/>
        </w:rPr>
        <w:t xml:space="preserve">also </w:t>
      </w:r>
      <w:r w:rsidRPr="00662C63">
        <w:rPr>
          <w:rFonts w:asciiTheme="minorHAnsi" w:hAnsiTheme="minorHAnsi" w:cstheme="minorHAnsi"/>
          <w:bCs/>
          <w:sz w:val="22"/>
          <w:szCs w:val="22"/>
        </w:rPr>
        <w:t>indicate that students persist at a higher rate during the fall semesters. While there is no e</w:t>
      </w:r>
      <w:r w:rsidR="00DE3D30" w:rsidRPr="00662C63">
        <w:rPr>
          <w:rFonts w:asciiTheme="minorHAnsi" w:hAnsiTheme="minorHAnsi" w:cstheme="minorHAnsi"/>
          <w:bCs/>
          <w:sz w:val="22"/>
          <w:szCs w:val="22"/>
        </w:rPr>
        <w:t xml:space="preserve">xplanation </w:t>
      </w:r>
      <w:r w:rsidRPr="00662C63">
        <w:rPr>
          <w:rFonts w:asciiTheme="minorHAnsi" w:hAnsiTheme="minorHAnsi" w:cstheme="minorHAnsi"/>
          <w:bCs/>
          <w:sz w:val="22"/>
          <w:szCs w:val="22"/>
        </w:rPr>
        <w:t>why this is the case, the overall EVC college persistence</w:t>
      </w:r>
      <w:r w:rsidR="00DE3D30" w:rsidRPr="00662C63">
        <w:rPr>
          <w:rFonts w:asciiTheme="minorHAnsi" w:hAnsiTheme="minorHAnsi" w:cstheme="minorHAnsi"/>
          <w:bCs/>
          <w:sz w:val="22"/>
          <w:szCs w:val="22"/>
        </w:rPr>
        <w:t xml:space="preserve"> rate</w:t>
      </w:r>
      <w:r w:rsidRPr="00662C63">
        <w:rPr>
          <w:rFonts w:asciiTheme="minorHAnsi" w:hAnsiTheme="minorHAnsi" w:cstheme="minorHAnsi"/>
          <w:bCs/>
          <w:sz w:val="22"/>
          <w:szCs w:val="22"/>
        </w:rPr>
        <w:t xml:space="preserve"> is higher during the fall semesters</w:t>
      </w:r>
      <w:r w:rsidR="00566761" w:rsidRPr="00662C63">
        <w:rPr>
          <w:rFonts w:asciiTheme="minorHAnsi" w:hAnsiTheme="minorHAnsi" w:cstheme="minorHAnsi"/>
          <w:bCs/>
          <w:sz w:val="22"/>
          <w:szCs w:val="22"/>
        </w:rPr>
        <w:t xml:space="preserve"> (</w:t>
      </w:r>
      <w:r w:rsidR="00C0122F">
        <w:rPr>
          <w:rFonts w:asciiTheme="minorHAnsi" w:hAnsiTheme="minorHAnsi" w:cstheme="minorHAnsi"/>
          <w:bCs/>
          <w:i/>
          <w:sz w:val="22"/>
          <w:szCs w:val="22"/>
        </w:rPr>
        <w:t>See Figure 5</w:t>
      </w:r>
      <w:r w:rsidR="00566761" w:rsidRPr="00662C63">
        <w:rPr>
          <w:rFonts w:asciiTheme="minorHAnsi" w:hAnsiTheme="minorHAnsi" w:cstheme="minorHAnsi"/>
          <w:bCs/>
          <w:i/>
          <w:sz w:val="22"/>
          <w:szCs w:val="22"/>
        </w:rPr>
        <w:t>)</w:t>
      </w:r>
      <w:r w:rsidR="00A61C4D" w:rsidRPr="00662C63">
        <w:rPr>
          <w:rFonts w:asciiTheme="minorHAnsi" w:hAnsiTheme="minorHAnsi" w:cstheme="minorHAnsi"/>
          <w:bCs/>
          <w:sz w:val="22"/>
          <w:szCs w:val="22"/>
        </w:rPr>
        <w:t>.</w:t>
      </w:r>
      <w:r w:rsidR="00947EA6" w:rsidRPr="00662C63">
        <w:rPr>
          <w:rFonts w:asciiTheme="minorHAnsi" w:hAnsiTheme="minorHAnsi" w:cstheme="minorHAnsi"/>
          <w:bCs/>
          <w:sz w:val="22"/>
          <w:szCs w:val="22"/>
        </w:rPr>
        <w:t xml:space="preserve"> The Guidance faculty members have identified this issue and will </w:t>
      </w:r>
      <w:r w:rsidR="00DE3D30" w:rsidRPr="00662C63">
        <w:rPr>
          <w:rFonts w:asciiTheme="minorHAnsi" w:hAnsiTheme="minorHAnsi" w:cstheme="minorHAnsi"/>
          <w:bCs/>
          <w:sz w:val="22"/>
          <w:szCs w:val="22"/>
        </w:rPr>
        <w:t>explore strategies</w:t>
      </w:r>
      <w:r w:rsidR="00947EA6" w:rsidRPr="00662C63">
        <w:rPr>
          <w:rFonts w:asciiTheme="minorHAnsi" w:hAnsiTheme="minorHAnsi" w:cstheme="minorHAnsi"/>
          <w:bCs/>
          <w:sz w:val="22"/>
          <w:szCs w:val="22"/>
        </w:rPr>
        <w:t xml:space="preserve"> to improve the </w:t>
      </w:r>
      <w:r w:rsidR="00DE3D30" w:rsidRPr="00662C63">
        <w:rPr>
          <w:rFonts w:asciiTheme="minorHAnsi" w:hAnsiTheme="minorHAnsi" w:cstheme="minorHAnsi"/>
          <w:bCs/>
          <w:sz w:val="22"/>
          <w:szCs w:val="22"/>
        </w:rPr>
        <w:t xml:space="preserve">persistence rate of </w:t>
      </w:r>
      <w:r w:rsidR="004418B0" w:rsidRPr="00662C63">
        <w:rPr>
          <w:rFonts w:asciiTheme="minorHAnsi" w:hAnsiTheme="minorHAnsi" w:cstheme="minorHAnsi"/>
          <w:bCs/>
          <w:sz w:val="22"/>
          <w:szCs w:val="22"/>
        </w:rPr>
        <w:t xml:space="preserve">students who enroll in </w:t>
      </w:r>
      <w:r w:rsidR="00947EA6" w:rsidRPr="00662C63">
        <w:rPr>
          <w:rFonts w:asciiTheme="minorHAnsi" w:hAnsiTheme="minorHAnsi" w:cstheme="minorHAnsi"/>
          <w:bCs/>
          <w:sz w:val="22"/>
          <w:szCs w:val="22"/>
        </w:rPr>
        <w:t>spr</w:t>
      </w:r>
      <w:r w:rsidR="00DE3D30" w:rsidRPr="00662C63">
        <w:rPr>
          <w:rFonts w:asciiTheme="minorHAnsi" w:hAnsiTheme="minorHAnsi" w:cstheme="minorHAnsi"/>
          <w:bCs/>
          <w:sz w:val="22"/>
          <w:szCs w:val="22"/>
        </w:rPr>
        <w:t>ing Guidance courses</w:t>
      </w:r>
      <w:r w:rsidR="00947EA6" w:rsidRPr="00662C63">
        <w:rPr>
          <w:rFonts w:asciiTheme="minorHAnsi" w:hAnsiTheme="minorHAnsi" w:cstheme="minorHAnsi"/>
          <w:bCs/>
          <w:sz w:val="22"/>
          <w:szCs w:val="22"/>
        </w:rPr>
        <w:t xml:space="preserve">. </w:t>
      </w:r>
    </w:p>
    <w:p w:rsidR="00A61C4D" w:rsidRPr="00662C63" w:rsidRDefault="00A61C4D" w:rsidP="00114C03">
      <w:pPr>
        <w:rPr>
          <w:rFonts w:asciiTheme="minorHAnsi" w:hAnsiTheme="minorHAnsi" w:cstheme="minorHAnsi"/>
          <w:bCs/>
          <w:sz w:val="22"/>
          <w:szCs w:val="22"/>
        </w:rPr>
      </w:pPr>
    </w:p>
    <w:tbl>
      <w:tblPr>
        <w:tblW w:w="6021" w:type="dxa"/>
        <w:jc w:val="center"/>
        <w:tblInd w:w="-940" w:type="dxa"/>
        <w:tblCellMar>
          <w:left w:w="0" w:type="dxa"/>
          <w:right w:w="0" w:type="dxa"/>
        </w:tblCellMar>
        <w:tblLook w:val="0420"/>
      </w:tblPr>
      <w:tblGrid>
        <w:gridCol w:w="3047"/>
        <w:gridCol w:w="2974"/>
      </w:tblGrid>
      <w:tr w:rsidR="00114C03" w:rsidRPr="00CF7E7A">
        <w:trPr>
          <w:trHeight w:val="348"/>
          <w:jc w:val="center"/>
        </w:trPr>
        <w:tc>
          <w:tcPr>
            <w:tcW w:w="3047" w:type="dxa"/>
            <w:tcBorders>
              <w:top w:val="single" w:sz="8" w:space="0" w:color="FFFFFF"/>
              <w:left w:val="single" w:sz="8" w:space="0" w:color="FFFFFF"/>
              <w:bottom w:val="single" w:sz="24" w:space="0" w:color="FFFFFF"/>
              <w:right w:val="single" w:sz="8" w:space="0" w:color="FFFFFF"/>
            </w:tcBorders>
            <w:shd w:val="clear" w:color="auto" w:fill="8064A2"/>
            <w:tcMar>
              <w:top w:w="72" w:type="dxa"/>
              <w:left w:w="144" w:type="dxa"/>
              <w:bottom w:w="72" w:type="dxa"/>
              <w:right w:w="144" w:type="dxa"/>
            </w:tcMar>
          </w:tcPr>
          <w:p w:rsidR="00CF7E7A" w:rsidRPr="00CF7E7A" w:rsidRDefault="00114C03" w:rsidP="004E0135">
            <w:pPr>
              <w:jc w:val="center"/>
              <w:rPr>
                <w:rFonts w:ascii="Arial" w:hAnsi="Arial" w:cs="Arial"/>
                <w:sz w:val="28"/>
                <w:szCs w:val="28"/>
              </w:rPr>
            </w:pPr>
            <w:r w:rsidRPr="00CF7E7A">
              <w:rPr>
                <w:rFonts w:ascii="Calibri" w:hAnsi="Calibri" w:cs="Calibri"/>
                <w:b/>
                <w:bCs/>
                <w:color w:val="FFFFFF" w:themeColor="light1"/>
                <w:kern w:val="24"/>
                <w:sz w:val="28"/>
                <w:szCs w:val="28"/>
              </w:rPr>
              <w:t>Semester</w:t>
            </w:r>
          </w:p>
        </w:tc>
        <w:tc>
          <w:tcPr>
            <w:tcW w:w="2974" w:type="dxa"/>
            <w:tcBorders>
              <w:top w:val="single" w:sz="8" w:space="0" w:color="FFFFFF"/>
              <w:left w:val="single" w:sz="8" w:space="0" w:color="FFFFFF"/>
              <w:bottom w:val="single" w:sz="24" w:space="0" w:color="FFFFFF"/>
              <w:right w:val="single" w:sz="8" w:space="0" w:color="FFFFFF"/>
            </w:tcBorders>
            <w:shd w:val="clear" w:color="auto" w:fill="8064A2"/>
            <w:tcMar>
              <w:top w:w="72" w:type="dxa"/>
              <w:left w:w="144" w:type="dxa"/>
              <w:bottom w:w="72" w:type="dxa"/>
              <w:right w:w="144" w:type="dxa"/>
            </w:tcMar>
          </w:tcPr>
          <w:p w:rsidR="00CF7E7A" w:rsidRPr="00CF7E7A" w:rsidRDefault="00114C03" w:rsidP="004E0135">
            <w:pPr>
              <w:jc w:val="center"/>
              <w:rPr>
                <w:rFonts w:ascii="Arial" w:hAnsi="Arial" w:cs="Arial"/>
                <w:sz w:val="28"/>
                <w:szCs w:val="28"/>
              </w:rPr>
            </w:pPr>
            <w:r w:rsidRPr="00CF7E7A">
              <w:rPr>
                <w:rFonts w:ascii="Calibri" w:hAnsi="Calibri" w:cs="Calibri"/>
                <w:b/>
                <w:bCs/>
                <w:color w:val="FFFFFF" w:themeColor="light1"/>
                <w:kern w:val="24"/>
                <w:sz w:val="28"/>
                <w:szCs w:val="28"/>
              </w:rPr>
              <w:t>Persistence (%)</w:t>
            </w:r>
          </w:p>
        </w:tc>
      </w:tr>
      <w:tr w:rsidR="00114C03" w:rsidRPr="00CF7E7A">
        <w:trPr>
          <w:trHeight w:val="348"/>
          <w:jc w:val="center"/>
        </w:trPr>
        <w:tc>
          <w:tcPr>
            <w:tcW w:w="3047" w:type="dxa"/>
            <w:tcBorders>
              <w:top w:val="single" w:sz="24"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Fall 2007</w:t>
            </w:r>
          </w:p>
        </w:tc>
        <w:tc>
          <w:tcPr>
            <w:tcW w:w="2974" w:type="dxa"/>
            <w:tcBorders>
              <w:top w:val="single" w:sz="24"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93%</w:t>
            </w:r>
          </w:p>
        </w:tc>
      </w:tr>
      <w:tr w:rsidR="00114C03" w:rsidRPr="00CF7E7A">
        <w:trPr>
          <w:trHeight w:val="348"/>
          <w:jc w:val="center"/>
        </w:trPr>
        <w:tc>
          <w:tcPr>
            <w:tcW w:w="3047"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Spring 2008</w:t>
            </w:r>
          </w:p>
        </w:tc>
        <w:tc>
          <w:tcPr>
            <w:tcW w:w="2974"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82%</w:t>
            </w:r>
          </w:p>
        </w:tc>
      </w:tr>
      <w:tr w:rsidR="00114C03" w:rsidRPr="00CF7E7A">
        <w:trPr>
          <w:trHeight w:val="348"/>
          <w:jc w:val="center"/>
        </w:trPr>
        <w:tc>
          <w:tcPr>
            <w:tcW w:w="3047" w:type="dxa"/>
            <w:tcBorders>
              <w:top w:val="single" w:sz="8"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Fall 2008</w:t>
            </w:r>
          </w:p>
        </w:tc>
        <w:tc>
          <w:tcPr>
            <w:tcW w:w="2974" w:type="dxa"/>
            <w:tcBorders>
              <w:top w:val="single" w:sz="8"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89%</w:t>
            </w:r>
          </w:p>
        </w:tc>
      </w:tr>
      <w:tr w:rsidR="00114C03" w:rsidRPr="00CF7E7A">
        <w:trPr>
          <w:trHeight w:val="348"/>
          <w:jc w:val="center"/>
        </w:trPr>
        <w:tc>
          <w:tcPr>
            <w:tcW w:w="3047"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Spring 2009</w:t>
            </w:r>
          </w:p>
        </w:tc>
        <w:tc>
          <w:tcPr>
            <w:tcW w:w="2974"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62%</w:t>
            </w:r>
          </w:p>
        </w:tc>
      </w:tr>
      <w:tr w:rsidR="00114C03" w:rsidRPr="00CF7E7A">
        <w:trPr>
          <w:trHeight w:val="348"/>
          <w:jc w:val="center"/>
        </w:trPr>
        <w:tc>
          <w:tcPr>
            <w:tcW w:w="3047" w:type="dxa"/>
            <w:tcBorders>
              <w:top w:val="single" w:sz="8"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Fall 2009</w:t>
            </w:r>
          </w:p>
        </w:tc>
        <w:tc>
          <w:tcPr>
            <w:tcW w:w="2974" w:type="dxa"/>
            <w:tcBorders>
              <w:top w:val="single" w:sz="8" w:space="0" w:color="FFFFFF"/>
              <w:left w:val="single" w:sz="8" w:space="0" w:color="FFFFFF"/>
              <w:bottom w:val="single" w:sz="8" w:space="0" w:color="FFFFFF"/>
              <w:right w:val="single" w:sz="8" w:space="0" w:color="FFFFFF"/>
            </w:tcBorders>
            <w:shd w:val="clear" w:color="auto" w:fill="D8D3E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83%</w:t>
            </w:r>
          </w:p>
        </w:tc>
      </w:tr>
      <w:tr w:rsidR="00114C03" w:rsidRPr="00CF7E7A">
        <w:trPr>
          <w:trHeight w:val="348"/>
          <w:jc w:val="center"/>
        </w:trPr>
        <w:tc>
          <w:tcPr>
            <w:tcW w:w="3047"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Spring 2010</w:t>
            </w:r>
          </w:p>
        </w:tc>
        <w:tc>
          <w:tcPr>
            <w:tcW w:w="2974" w:type="dxa"/>
            <w:tcBorders>
              <w:top w:val="single" w:sz="8" w:space="0" w:color="FFFFFF"/>
              <w:left w:val="single" w:sz="8" w:space="0" w:color="FFFFFF"/>
              <w:bottom w:val="single" w:sz="8" w:space="0" w:color="FFFFFF"/>
              <w:right w:val="single" w:sz="8" w:space="0" w:color="FFFFFF"/>
            </w:tcBorders>
            <w:shd w:val="clear" w:color="auto" w:fill="EDEAF0"/>
            <w:tcMar>
              <w:top w:w="72" w:type="dxa"/>
              <w:left w:w="144" w:type="dxa"/>
              <w:bottom w:w="72" w:type="dxa"/>
              <w:right w:w="144" w:type="dxa"/>
            </w:tcMar>
          </w:tcPr>
          <w:p w:rsidR="00CF7E7A" w:rsidRPr="00CF7E7A" w:rsidRDefault="00114C03" w:rsidP="004E0135">
            <w:pPr>
              <w:jc w:val="center"/>
              <w:rPr>
                <w:rFonts w:ascii="Arial" w:hAnsi="Arial" w:cs="Arial"/>
              </w:rPr>
            </w:pPr>
            <w:r w:rsidRPr="00CF7E7A">
              <w:rPr>
                <w:rFonts w:ascii="Calibri" w:hAnsi="Calibri" w:cs="Calibri"/>
                <w:color w:val="000000" w:themeColor="dark1"/>
                <w:kern w:val="24"/>
              </w:rPr>
              <w:t>66%</w:t>
            </w:r>
          </w:p>
        </w:tc>
      </w:tr>
    </w:tbl>
    <w:p w:rsidR="00EA774B" w:rsidRDefault="00EA774B" w:rsidP="00114C03">
      <w:pPr>
        <w:jc w:val="center"/>
        <w:rPr>
          <w:rFonts w:asciiTheme="minorHAnsi" w:hAnsiTheme="minorHAnsi" w:cstheme="minorHAnsi"/>
          <w:bCs/>
          <w:i/>
          <w:sz w:val="22"/>
          <w:szCs w:val="22"/>
        </w:rPr>
      </w:pPr>
    </w:p>
    <w:p w:rsidR="00114C03" w:rsidRPr="00A61C4D" w:rsidRDefault="00412F59" w:rsidP="00C76A93">
      <w:pPr>
        <w:jc w:val="center"/>
        <w:outlineLvl w:val="0"/>
        <w:rPr>
          <w:rFonts w:asciiTheme="minorHAnsi" w:hAnsiTheme="minorHAnsi" w:cstheme="minorHAnsi"/>
          <w:bCs/>
          <w:i/>
          <w:sz w:val="22"/>
          <w:szCs w:val="22"/>
        </w:rPr>
      </w:pPr>
      <w:r>
        <w:rPr>
          <w:rFonts w:asciiTheme="minorHAnsi" w:hAnsiTheme="minorHAnsi" w:cstheme="minorHAnsi"/>
          <w:bCs/>
          <w:i/>
          <w:sz w:val="22"/>
          <w:szCs w:val="22"/>
        </w:rPr>
        <w:t>Figure 5</w:t>
      </w:r>
      <w:r w:rsidR="00EA774B">
        <w:rPr>
          <w:rFonts w:asciiTheme="minorHAnsi" w:hAnsiTheme="minorHAnsi" w:cstheme="minorHAnsi"/>
          <w:bCs/>
          <w:i/>
          <w:sz w:val="22"/>
          <w:szCs w:val="22"/>
        </w:rPr>
        <w:t>:</w:t>
      </w:r>
      <w:r w:rsidR="00114C03" w:rsidRPr="00A61C4D">
        <w:rPr>
          <w:rFonts w:asciiTheme="minorHAnsi" w:hAnsiTheme="minorHAnsi" w:cstheme="minorHAnsi"/>
          <w:bCs/>
          <w:i/>
          <w:sz w:val="22"/>
          <w:szCs w:val="22"/>
        </w:rPr>
        <w:t xml:space="preserve"> Student Persistence Rate</w:t>
      </w:r>
    </w:p>
    <w:p w:rsidR="00114C03" w:rsidRDefault="00114C03" w:rsidP="00114C03">
      <w:pPr>
        <w:rPr>
          <w:rFonts w:asciiTheme="minorHAnsi" w:hAnsiTheme="minorHAnsi" w:cstheme="minorHAnsi"/>
          <w:bCs/>
        </w:rPr>
      </w:pPr>
    </w:p>
    <w:p w:rsidR="00A835CC" w:rsidRPr="00A835CC" w:rsidRDefault="00A835CC" w:rsidP="00A835CC">
      <w:pPr>
        <w:rPr>
          <w:rFonts w:ascii="Calibri" w:hAnsi="Calibri"/>
          <w:iCs/>
          <w:sz w:val="22"/>
          <w:szCs w:val="22"/>
        </w:rPr>
      </w:pPr>
      <w:r w:rsidRPr="00A835CC">
        <w:rPr>
          <w:rFonts w:ascii="Calibri" w:hAnsi="Calibri"/>
          <w:iCs/>
          <w:sz w:val="22"/>
          <w:szCs w:val="22"/>
        </w:rPr>
        <w:t>The data indicate that Guidance 80 and 95 are the highest enrolled guidance courses, which is expected as they are the only guidance courses that are UC and CSU transferable. The data also reflect a decrease in enrollment in the two courses due to the reduction of guidance course offerings caused by the current state of the college’s budget (See Figure 6).</w:t>
      </w:r>
    </w:p>
    <w:p w:rsidR="00D121C6" w:rsidRDefault="00D121C6" w:rsidP="00114C03">
      <w:pPr>
        <w:rPr>
          <w:rFonts w:asciiTheme="minorHAnsi" w:hAnsiTheme="minorHAnsi" w:cstheme="minorHAnsi"/>
          <w:bCs/>
        </w:rPr>
      </w:pPr>
    </w:p>
    <w:p w:rsidR="00260235" w:rsidRDefault="00124841" w:rsidP="00260235">
      <w:pPr>
        <w:jc w:val="center"/>
        <w:rPr>
          <w:rFonts w:asciiTheme="minorHAnsi" w:hAnsiTheme="minorHAnsi" w:cstheme="minorHAnsi"/>
          <w:b/>
          <w:bCs/>
          <w:color w:val="000000" w:themeColor="text1"/>
        </w:rPr>
      </w:pPr>
      <w:r>
        <w:rPr>
          <w:rFonts w:asciiTheme="minorHAnsi" w:hAnsiTheme="minorHAnsi" w:cstheme="minorHAnsi"/>
          <w:b/>
          <w:bCs/>
          <w:noProof/>
          <w:color w:val="000000" w:themeColor="text1"/>
        </w:rPr>
        <w:drawing>
          <wp:inline distT="0" distB="0" distL="0" distR="0">
            <wp:extent cx="5486400" cy="3200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121C6" w:rsidRPr="00A61C4D" w:rsidRDefault="00A23203" w:rsidP="00D121C6">
      <w:pPr>
        <w:jc w:val="center"/>
        <w:outlineLvl w:val="0"/>
        <w:rPr>
          <w:rFonts w:asciiTheme="minorHAnsi" w:hAnsiTheme="minorHAnsi" w:cstheme="minorHAnsi"/>
          <w:bCs/>
          <w:i/>
          <w:sz w:val="22"/>
          <w:szCs w:val="22"/>
        </w:rPr>
      </w:pPr>
      <w:r>
        <w:rPr>
          <w:rFonts w:asciiTheme="minorHAnsi" w:hAnsiTheme="minorHAnsi" w:cstheme="minorHAnsi"/>
          <w:bCs/>
          <w:i/>
          <w:sz w:val="22"/>
          <w:szCs w:val="22"/>
        </w:rPr>
        <w:t>Figure 6</w:t>
      </w:r>
      <w:r w:rsidR="00D121C6">
        <w:rPr>
          <w:rFonts w:asciiTheme="minorHAnsi" w:hAnsiTheme="minorHAnsi" w:cstheme="minorHAnsi"/>
          <w:bCs/>
          <w:i/>
          <w:sz w:val="22"/>
          <w:szCs w:val="22"/>
        </w:rPr>
        <w:t>:</w:t>
      </w:r>
      <w:r w:rsidR="00D121C6" w:rsidRPr="00A61C4D">
        <w:rPr>
          <w:rFonts w:asciiTheme="minorHAnsi" w:hAnsiTheme="minorHAnsi" w:cstheme="minorHAnsi"/>
          <w:bCs/>
          <w:i/>
          <w:sz w:val="22"/>
          <w:szCs w:val="22"/>
        </w:rPr>
        <w:t xml:space="preserve"> Student </w:t>
      </w:r>
      <w:r w:rsidR="00884B44">
        <w:rPr>
          <w:rFonts w:asciiTheme="minorHAnsi" w:hAnsiTheme="minorHAnsi" w:cstheme="minorHAnsi"/>
          <w:bCs/>
          <w:i/>
          <w:sz w:val="22"/>
          <w:szCs w:val="22"/>
        </w:rPr>
        <w:t>Enrollment by C</w:t>
      </w:r>
      <w:bookmarkStart w:id="9" w:name="_GoBack"/>
      <w:bookmarkEnd w:id="9"/>
      <w:r w:rsidR="00D121C6">
        <w:rPr>
          <w:rFonts w:asciiTheme="minorHAnsi" w:hAnsiTheme="minorHAnsi" w:cstheme="minorHAnsi"/>
          <w:bCs/>
          <w:i/>
          <w:sz w:val="22"/>
          <w:szCs w:val="22"/>
        </w:rPr>
        <w:t>ourse</w:t>
      </w:r>
    </w:p>
    <w:p w:rsidR="00260235" w:rsidRDefault="00260235" w:rsidP="00260235">
      <w:pPr>
        <w:jc w:val="center"/>
        <w:rPr>
          <w:rFonts w:asciiTheme="minorHAnsi" w:hAnsiTheme="minorHAnsi" w:cstheme="minorHAnsi"/>
          <w:b/>
          <w:bCs/>
          <w:color w:val="000000" w:themeColor="text1"/>
        </w:rPr>
      </w:pPr>
    </w:p>
    <w:p w:rsidR="005F47D6" w:rsidRPr="00F8631F" w:rsidRDefault="005F47D6" w:rsidP="00C76A93">
      <w:pPr>
        <w:pStyle w:val="Heading1"/>
        <w:jc w:val="center"/>
        <w:rPr>
          <w:color w:val="000000" w:themeColor="text1"/>
          <w:sz w:val="24"/>
          <w:szCs w:val="24"/>
          <w:highlight w:val="yellow"/>
        </w:rPr>
      </w:pPr>
      <w:bookmarkStart w:id="10" w:name="_Toc277845425"/>
      <w:r w:rsidRPr="00F8631F">
        <w:rPr>
          <w:sz w:val="24"/>
          <w:szCs w:val="24"/>
        </w:rPr>
        <w:t>PART B:  Curriculum</w:t>
      </w:r>
      <w:bookmarkEnd w:id="10"/>
    </w:p>
    <w:p w:rsidR="005F47D6" w:rsidRPr="00E51EA9" w:rsidRDefault="005F47D6" w:rsidP="009A163C">
      <w:pPr>
        <w:pStyle w:val="Default"/>
        <w:jc w:val="both"/>
        <w:outlineLvl w:val="0"/>
        <w:rPr>
          <w:rFonts w:asciiTheme="minorHAnsi" w:hAnsiTheme="minorHAnsi" w:cstheme="minorHAnsi"/>
          <w:b/>
          <w:bCs/>
          <w:iCs/>
          <w:color w:val="4F81BD" w:themeColor="accent1"/>
        </w:rPr>
      </w:pPr>
    </w:p>
    <w:p w:rsidR="00F8631F" w:rsidRDefault="00F8631F" w:rsidP="009A163C">
      <w:pPr>
        <w:pStyle w:val="BodyText"/>
        <w:tabs>
          <w:tab w:val="clear" w:pos="8820"/>
        </w:tabs>
        <w:jc w:val="both"/>
        <w:rPr>
          <w:rFonts w:asciiTheme="minorHAnsi" w:hAnsiTheme="minorHAnsi" w:cstheme="minorHAnsi"/>
          <w:b/>
          <w:bCs/>
          <w:i w:val="0"/>
          <w:iCs w:val="0"/>
          <w:sz w:val="22"/>
          <w:szCs w:val="22"/>
        </w:rPr>
      </w:pPr>
    </w:p>
    <w:p w:rsidR="005F47D6" w:rsidRPr="00E51EA9" w:rsidRDefault="005F47D6"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 xml:space="preserve">Identify all courses offered in the program and describe how the courses </w:t>
      </w:r>
      <w:r w:rsidR="00EE77A5">
        <w:rPr>
          <w:rFonts w:asciiTheme="minorHAnsi" w:hAnsiTheme="minorHAnsi" w:cstheme="minorHAnsi"/>
          <w:b/>
          <w:bCs/>
          <w:i w:val="0"/>
          <w:iCs w:val="0"/>
          <w:sz w:val="22"/>
          <w:szCs w:val="22"/>
        </w:rPr>
        <w:t>meet the needs of the students</w:t>
      </w:r>
      <w:r w:rsidRPr="00E51EA9">
        <w:rPr>
          <w:rFonts w:asciiTheme="minorHAnsi" w:hAnsiTheme="minorHAnsi" w:cstheme="minorHAnsi"/>
          <w:b/>
          <w:bCs/>
          <w:i w:val="0"/>
          <w:iCs w:val="0"/>
          <w:sz w:val="22"/>
          <w:szCs w:val="22"/>
        </w:rPr>
        <w:t>.</w:t>
      </w:r>
    </w:p>
    <w:p w:rsidR="005F47D6" w:rsidRPr="00E51EA9" w:rsidRDefault="005F47D6" w:rsidP="009A163C">
      <w:pPr>
        <w:pStyle w:val="Default"/>
        <w:jc w:val="both"/>
        <w:outlineLvl w:val="0"/>
        <w:rPr>
          <w:rFonts w:asciiTheme="minorHAnsi" w:hAnsiTheme="minorHAnsi" w:cstheme="minorHAnsi"/>
          <w:b/>
          <w:color w:val="4F81BD" w:themeColor="accent1"/>
        </w:rPr>
      </w:pPr>
    </w:p>
    <w:p w:rsidR="005F47D6" w:rsidRPr="00E51EA9" w:rsidRDefault="005F47D6" w:rsidP="009A163C">
      <w:pPr>
        <w:pStyle w:val="Default"/>
        <w:jc w:val="both"/>
        <w:rPr>
          <w:rFonts w:asciiTheme="minorHAnsi" w:hAnsiTheme="minorHAnsi" w:cstheme="minorHAnsi"/>
          <w:color w:val="FF0000"/>
          <w:sz w:val="22"/>
          <w:szCs w:val="22"/>
        </w:rPr>
      </w:pPr>
      <w:r w:rsidRPr="00E51EA9">
        <w:rPr>
          <w:rFonts w:asciiTheme="minorHAnsi" w:hAnsiTheme="minorHAnsi" w:cstheme="minorHAnsi"/>
          <w:b/>
          <w:bCs/>
          <w:sz w:val="22"/>
          <w:szCs w:val="22"/>
        </w:rPr>
        <w:t>GUIDE-075 Units: 1 -</w:t>
      </w:r>
      <w:r w:rsidRPr="00E51EA9">
        <w:rPr>
          <w:rFonts w:asciiTheme="minorHAnsi" w:hAnsiTheme="minorHAnsi" w:cstheme="minorHAnsi"/>
          <w:sz w:val="22"/>
          <w:szCs w:val="22"/>
        </w:rPr>
        <w:t>This course assists students through their active participation in all aspects of transfer to a 4-year public or private institution. Major topics include selecting a transfer college or university, choosing a major, examining lower division major and general education requirements, reviewing admission procedures, identifying application deadlines, exploring financial aid and scholarship options, and completing the transfer application. (</w:t>
      </w:r>
      <w:r w:rsidR="00433451" w:rsidRPr="00E51EA9">
        <w:rPr>
          <w:rFonts w:asciiTheme="minorHAnsi" w:hAnsiTheme="minorHAnsi" w:cstheme="minorHAnsi"/>
          <w:b/>
          <w:bCs/>
          <w:smallCaps/>
          <w:color w:val="auto"/>
          <w:sz w:val="22"/>
          <w:szCs w:val="22"/>
        </w:rPr>
        <w:t>Updated</w:t>
      </w:r>
      <w:r w:rsidR="005B530A">
        <w:rPr>
          <w:rFonts w:asciiTheme="minorHAnsi" w:hAnsiTheme="minorHAnsi" w:cstheme="minorHAnsi"/>
          <w:b/>
          <w:bCs/>
          <w:color w:val="auto"/>
          <w:sz w:val="22"/>
          <w:szCs w:val="22"/>
        </w:rPr>
        <w:t>: 2011</w:t>
      </w:r>
      <w:r w:rsidRPr="00E51EA9">
        <w:rPr>
          <w:rFonts w:asciiTheme="minorHAnsi" w:hAnsiTheme="minorHAnsi" w:cstheme="minorHAnsi"/>
          <w:b/>
          <w:bCs/>
          <w:color w:val="auto"/>
          <w:sz w:val="22"/>
          <w:szCs w:val="22"/>
        </w:rPr>
        <w:t>)</w:t>
      </w:r>
    </w:p>
    <w:p w:rsidR="005F47D6" w:rsidRPr="00E51EA9" w:rsidRDefault="005F47D6" w:rsidP="009A163C">
      <w:pPr>
        <w:pStyle w:val="Default"/>
        <w:ind w:left="360"/>
        <w:jc w:val="both"/>
        <w:rPr>
          <w:rFonts w:asciiTheme="minorHAnsi" w:hAnsiTheme="minorHAnsi" w:cstheme="minorHAnsi"/>
          <w:sz w:val="22"/>
          <w:szCs w:val="22"/>
        </w:rPr>
      </w:pPr>
    </w:p>
    <w:p w:rsidR="005F47D6" w:rsidRDefault="005F47D6" w:rsidP="009A163C">
      <w:pPr>
        <w:pStyle w:val="Default"/>
        <w:jc w:val="both"/>
        <w:rPr>
          <w:rFonts w:asciiTheme="minorHAnsi" w:hAnsiTheme="minorHAnsi" w:cstheme="minorHAnsi"/>
          <w:b/>
          <w:bCs/>
          <w:color w:val="auto"/>
          <w:sz w:val="22"/>
          <w:szCs w:val="22"/>
        </w:rPr>
      </w:pPr>
      <w:r w:rsidRPr="00E51EA9">
        <w:rPr>
          <w:rFonts w:asciiTheme="minorHAnsi" w:hAnsiTheme="minorHAnsi" w:cstheme="minorHAnsi"/>
          <w:b/>
          <w:bCs/>
          <w:sz w:val="22"/>
          <w:szCs w:val="22"/>
        </w:rPr>
        <w:t>GUIDE-080 Units: 3 -</w:t>
      </w:r>
      <w:r w:rsidRPr="00E51EA9">
        <w:rPr>
          <w:rFonts w:asciiTheme="minorHAnsi" w:hAnsiTheme="minorHAnsi" w:cstheme="minorHAnsi"/>
          <w:sz w:val="22"/>
          <w:szCs w:val="22"/>
        </w:rPr>
        <w:t xml:space="preserve">This course assists students with career/major selection. Students will identify personal interests, abilities, goals, values, and lifestyle preferences and relate them to the world of work. Career trends and opportunities, employment outlook and the nature of today's workplace will be examined. Students will learn about personal and professional planning as it relates to careers through job search techniques, resume writing, interviewing, career building and realistic decision making. (Guidance 080 formerly Guidance 096) </w:t>
      </w:r>
      <w:r w:rsidRPr="00E51EA9">
        <w:rPr>
          <w:rFonts w:asciiTheme="minorHAnsi" w:hAnsiTheme="minorHAnsi" w:cstheme="minorHAnsi"/>
          <w:b/>
          <w:bCs/>
          <w:color w:val="auto"/>
          <w:sz w:val="22"/>
          <w:szCs w:val="22"/>
        </w:rPr>
        <w:t>(</w:t>
      </w:r>
      <w:r w:rsidR="00433451" w:rsidRPr="00E51EA9">
        <w:rPr>
          <w:rFonts w:asciiTheme="minorHAnsi" w:hAnsiTheme="minorHAnsi" w:cstheme="minorHAnsi"/>
          <w:b/>
          <w:bCs/>
          <w:smallCaps/>
          <w:color w:val="auto"/>
          <w:sz w:val="22"/>
          <w:szCs w:val="22"/>
        </w:rPr>
        <w:t>Updated</w:t>
      </w:r>
      <w:r w:rsidR="005B530A">
        <w:rPr>
          <w:rFonts w:asciiTheme="minorHAnsi" w:hAnsiTheme="minorHAnsi" w:cstheme="minorHAnsi"/>
          <w:b/>
          <w:bCs/>
          <w:color w:val="auto"/>
          <w:sz w:val="22"/>
          <w:szCs w:val="22"/>
        </w:rPr>
        <w:t>: 2011</w:t>
      </w:r>
      <w:r w:rsidRPr="00E51EA9">
        <w:rPr>
          <w:rFonts w:asciiTheme="minorHAnsi" w:hAnsiTheme="minorHAnsi" w:cstheme="minorHAnsi"/>
          <w:b/>
          <w:bCs/>
          <w:color w:val="auto"/>
          <w:sz w:val="22"/>
          <w:szCs w:val="22"/>
        </w:rPr>
        <w:t>)</w:t>
      </w:r>
    </w:p>
    <w:p w:rsidR="00C33F09" w:rsidRPr="00E51EA9" w:rsidRDefault="00C33F09" w:rsidP="009A163C">
      <w:pPr>
        <w:pStyle w:val="Default"/>
        <w:jc w:val="both"/>
        <w:rPr>
          <w:rFonts w:asciiTheme="minorHAnsi" w:hAnsiTheme="minorHAnsi" w:cstheme="minorHAnsi"/>
          <w:color w:val="FF0000"/>
          <w:sz w:val="22"/>
          <w:szCs w:val="22"/>
        </w:rPr>
      </w:pPr>
    </w:p>
    <w:p w:rsidR="005F47D6" w:rsidRDefault="005F47D6" w:rsidP="009A163C">
      <w:pPr>
        <w:pStyle w:val="Default"/>
        <w:jc w:val="both"/>
        <w:rPr>
          <w:rFonts w:asciiTheme="minorHAnsi" w:hAnsiTheme="minorHAnsi" w:cstheme="minorHAnsi"/>
          <w:b/>
          <w:bCs/>
          <w:color w:val="auto"/>
          <w:sz w:val="22"/>
          <w:szCs w:val="22"/>
        </w:rPr>
      </w:pPr>
      <w:r w:rsidRPr="00E51EA9">
        <w:rPr>
          <w:rFonts w:asciiTheme="minorHAnsi" w:hAnsiTheme="minorHAnsi" w:cstheme="minorHAnsi"/>
          <w:b/>
          <w:bCs/>
          <w:sz w:val="22"/>
          <w:szCs w:val="22"/>
        </w:rPr>
        <w:t>GUIDE-081 Units: 1 -</w:t>
      </w:r>
      <w:r w:rsidRPr="00E51EA9">
        <w:rPr>
          <w:rFonts w:asciiTheme="minorHAnsi" w:hAnsiTheme="minorHAnsi" w:cstheme="minorHAnsi"/>
          <w:sz w:val="22"/>
          <w:szCs w:val="22"/>
        </w:rPr>
        <w:t xml:space="preserve">This is the first course in a three-course sequence of career planning and development. This course is designed to assist students identify personal qualities and skills useful in selecting possible career paths. Using inventories and exercises of self-assessment, students will gather information about their abilities, aptitudes, interests, goals, lifestyle preferences, personality and values, and relate these qualities and skills to the world of work. Students will identify personal and workplace stereotypes and barriers that act as impediments to career selection and career exploration (1st course in a three part sequence, one third of Guidance 080). </w:t>
      </w:r>
      <w:r w:rsidRPr="00E51EA9">
        <w:rPr>
          <w:rFonts w:asciiTheme="minorHAnsi" w:hAnsiTheme="minorHAnsi" w:cstheme="minorHAnsi"/>
          <w:b/>
          <w:bCs/>
          <w:color w:val="auto"/>
          <w:sz w:val="22"/>
          <w:szCs w:val="22"/>
        </w:rPr>
        <w:t>(</w:t>
      </w:r>
      <w:r w:rsidR="00433451" w:rsidRPr="00E51EA9">
        <w:rPr>
          <w:rFonts w:asciiTheme="minorHAnsi" w:hAnsiTheme="minorHAnsi" w:cstheme="minorHAnsi"/>
          <w:b/>
          <w:bCs/>
          <w:smallCaps/>
          <w:color w:val="auto"/>
          <w:sz w:val="22"/>
          <w:szCs w:val="22"/>
        </w:rPr>
        <w:t>Updated</w:t>
      </w:r>
      <w:r w:rsidRPr="00E51EA9">
        <w:rPr>
          <w:rFonts w:asciiTheme="minorHAnsi" w:hAnsiTheme="minorHAnsi" w:cstheme="minorHAnsi"/>
          <w:b/>
          <w:bCs/>
          <w:color w:val="auto"/>
          <w:sz w:val="22"/>
          <w:szCs w:val="22"/>
        </w:rPr>
        <w:t xml:space="preserve">: </w:t>
      </w:r>
      <w:r w:rsidR="005B530A">
        <w:rPr>
          <w:rFonts w:asciiTheme="minorHAnsi" w:hAnsiTheme="minorHAnsi" w:cstheme="minorHAnsi"/>
          <w:b/>
          <w:bCs/>
          <w:color w:val="auto"/>
          <w:sz w:val="22"/>
          <w:szCs w:val="22"/>
        </w:rPr>
        <w:t>2011</w:t>
      </w:r>
      <w:r w:rsidRPr="00E51EA9">
        <w:rPr>
          <w:rFonts w:asciiTheme="minorHAnsi" w:hAnsiTheme="minorHAnsi" w:cstheme="minorHAnsi"/>
          <w:b/>
          <w:bCs/>
          <w:color w:val="auto"/>
          <w:sz w:val="22"/>
          <w:szCs w:val="22"/>
        </w:rPr>
        <w:t>)</w:t>
      </w:r>
    </w:p>
    <w:p w:rsidR="007D2270" w:rsidRPr="00E51EA9" w:rsidRDefault="007D2270" w:rsidP="009A163C">
      <w:pPr>
        <w:pStyle w:val="Default"/>
        <w:jc w:val="both"/>
        <w:rPr>
          <w:rFonts w:asciiTheme="minorHAnsi" w:hAnsiTheme="minorHAnsi" w:cstheme="minorHAnsi"/>
          <w:b/>
          <w:bCs/>
          <w:color w:val="auto"/>
          <w:sz w:val="22"/>
          <w:szCs w:val="22"/>
        </w:rPr>
      </w:pPr>
    </w:p>
    <w:p w:rsidR="005F47D6" w:rsidRPr="00E51EA9" w:rsidRDefault="005F47D6" w:rsidP="009A163C">
      <w:pPr>
        <w:pStyle w:val="Default"/>
        <w:jc w:val="both"/>
        <w:rPr>
          <w:rFonts w:asciiTheme="minorHAnsi" w:hAnsiTheme="minorHAnsi" w:cstheme="minorHAnsi"/>
          <w:sz w:val="22"/>
          <w:szCs w:val="22"/>
        </w:rPr>
      </w:pPr>
      <w:r w:rsidRPr="00E51EA9">
        <w:rPr>
          <w:rFonts w:asciiTheme="minorHAnsi" w:hAnsiTheme="minorHAnsi" w:cstheme="minorHAnsi"/>
          <w:b/>
          <w:bCs/>
          <w:sz w:val="22"/>
          <w:szCs w:val="22"/>
        </w:rPr>
        <w:t xml:space="preserve">GUIDE-082 Units: 1- </w:t>
      </w:r>
      <w:r w:rsidRPr="00E51EA9">
        <w:rPr>
          <w:rFonts w:asciiTheme="minorHAnsi" w:hAnsiTheme="minorHAnsi" w:cstheme="minorHAnsi"/>
          <w:sz w:val="22"/>
          <w:szCs w:val="22"/>
        </w:rPr>
        <w:t xml:space="preserve">This is the second course in a three course sequence which explores pertinent external factors affecting career selection as well as the decision-making process used in career selection. The course emphasizes where and how to gather, analyze and integrate information about economics, employment, demographic, salary and workplace trends, as well as corporate and entrepreneurial career opportunities that match students' interest, skills, values, aptitudes and abilities. Students will develop and use effective decision-making skills to compare and contrast career options, analyze conclusions and arrive at satisfactory career decisions. </w:t>
      </w:r>
      <w:r w:rsidRPr="00E51EA9">
        <w:rPr>
          <w:rFonts w:asciiTheme="minorHAnsi" w:hAnsiTheme="minorHAnsi" w:cstheme="minorHAnsi"/>
          <w:b/>
          <w:bCs/>
          <w:color w:val="auto"/>
          <w:sz w:val="22"/>
          <w:szCs w:val="22"/>
        </w:rPr>
        <w:t>(</w:t>
      </w:r>
      <w:r w:rsidRPr="00E51EA9">
        <w:rPr>
          <w:rFonts w:asciiTheme="minorHAnsi" w:hAnsiTheme="minorHAnsi" w:cstheme="minorHAnsi"/>
          <w:b/>
          <w:bCs/>
          <w:smallCaps/>
          <w:color w:val="auto"/>
          <w:sz w:val="22"/>
          <w:szCs w:val="22"/>
        </w:rPr>
        <w:t>Updated</w:t>
      </w:r>
      <w:r w:rsidRPr="00E51EA9">
        <w:rPr>
          <w:rFonts w:asciiTheme="minorHAnsi" w:hAnsiTheme="minorHAnsi" w:cstheme="minorHAnsi"/>
          <w:b/>
          <w:bCs/>
          <w:color w:val="auto"/>
          <w:sz w:val="22"/>
          <w:szCs w:val="22"/>
        </w:rPr>
        <w:t>: 2010-In Progress)</w:t>
      </w:r>
    </w:p>
    <w:p w:rsidR="005F47D6" w:rsidRDefault="005F47D6" w:rsidP="009A163C">
      <w:pPr>
        <w:pStyle w:val="Default"/>
        <w:jc w:val="both"/>
        <w:rPr>
          <w:rFonts w:asciiTheme="minorHAnsi" w:hAnsiTheme="minorHAnsi" w:cstheme="minorHAnsi"/>
          <w:sz w:val="22"/>
          <w:szCs w:val="22"/>
        </w:rPr>
      </w:pPr>
    </w:p>
    <w:p w:rsidR="005F47D6" w:rsidRPr="00E51EA9" w:rsidRDefault="005F47D6" w:rsidP="009A163C">
      <w:pPr>
        <w:pStyle w:val="Default"/>
        <w:jc w:val="both"/>
        <w:rPr>
          <w:rFonts w:asciiTheme="minorHAnsi" w:hAnsiTheme="minorHAnsi" w:cstheme="minorHAnsi"/>
          <w:color w:val="FF0000"/>
          <w:sz w:val="22"/>
          <w:szCs w:val="22"/>
        </w:rPr>
      </w:pPr>
      <w:r w:rsidRPr="00E51EA9">
        <w:rPr>
          <w:rFonts w:asciiTheme="minorHAnsi" w:hAnsiTheme="minorHAnsi" w:cstheme="minorHAnsi"/>
          <w:b/>
          <w:bCs/>
          <w:sz w:val="22"/>
          <w:szCs w:val="22"/>
        </w:rPr>
        <w:t xml:space="preserve">GUIDE-083 Units: 1- </w:t>
      </w:r>
      <w:r w:rsidRPr="00E51EA9">
        <w:rPr>
          <w:rFonts w:asciiTheme="minorHAnsi" w:hAnsiTheme="minorHAnsi" w:cstheme="minorHAnsi"/>
          <w:sz w:val="22"/>
          <w:szCs w:val="22"/>
        </w:rPr>
        <w:t xml:space="preserve">This is the third course in a three course sequence of career planning and development. This course is designed to assist students learn and use job search techniques for finding employment. Students will learn how to network, research companies, write resumes and cover letters, fill out applications, prepare for interviews and identify job lead sources. Included in the course will be strategies for career expansion. </w:t>
      </w:r>
      <w:r w:rsidRPr="00E51EA9">
        <w:rPr>
          <w:rFonts w:asciiTheme="minorHAnsi" w:hAnsiTheme="minorHAnsi" w:cstheme="minorHAnsi"/>
          <w:b/>
          <w:bCs/>
          <w:color w:val="auto"/>
          <w:sz w:val="22"/>
          <w:szCs w:val="22"/>
        </w:rPr>
        <w:t>(</w:t>
      </w:r>
      <w:r w:rsidRPr="00E51EA9">
        <w:rPr>
          <w:rFonts w:asciiTheme="minorHAnsi" w:hAnsiTheme="minorHAnsi" w:cstheme="minorHAnsi"/>
          <w:b/>
          <w:bCs/>
          <w:smallCaps/>
          <w:color w:val="auto"/>
          <w:sz w:val="22"/>
          <w:szCs w:val="22"/>
        </w:rPr>
        <w:t>Updated</w:t>
      </w:r>
      <w:r w:rsidRPr="00E51EA9">
        <w:rPr>
          <w:rFonts w:asciiTheme="minorHAnsi" w:hAnsiTheme="minorHAnsi" w:cstheme="minorHAnsi"/>
          <w:b/>
          <w:bCs/>
          <w:color w:val="auto"/>
          <w:sz w:val="22"/>
          <w:szCs w:val="22"/>
        </w:rPr>
        <w:t>: 2010-In Progress)</w:t>
      </w:r>
    </w:p>
    <w:p w:rsidR="005F47D6" w:rsidRPr="00E51EA9" w:rsidRDefault="005F47D6" w:rsidP="009A163C">
      <w:pPr>
        <w:pStyle w:val="Default"/>
        <w:jc w:val="both"/>
        <w:rPr>
          <w:rFonts w:asciiTheme="minorHAnsi" w:hAnsiTheme="minorHAnsi" w:cstheme="minorHAnsi"/>
          <w:sz w:val="22"/>
          <w:szCs w:val="22"/>
        </w:rPr>
      </w:pPr>
    </w:p>
    <w:p w:rsidR="005F47D6" w:rsidRPr="00E51EA9" w:rsidRDefault="005F47D6" w:rsidP="009A163C">
      <w:pPr>
        <w:pStyle w:val="Default"/>
        <w:jc w:val="both"/>
        <w:rPr>
          <w:rFonts w:asciiTheme="minorHAnsi" w:hAnsiTheme="minorHAnsi" w:cstheme="minorHAnsi"/>
          <w:b/>
          <w:bCs/>
          <w:color w:val="auto"/>
          <w:sz w:val="22"/>
          <w:szCs w:val="22"/>
        </w:rPr>
      </w:pPr>
      <w:r w:rsidRPr="00E51EA9">
        <w:rPr>
          <w:rFonts w:asciiTheme="minorHAnsi" w:hAnsiTheme="minorHAnsi" w:cstheme="minorHAnsi"/>
          <w:b/>
          <w:bCs/>
          <w:sz w:val="22"/>
          <w:szCs w:val="22"/>
        </w:rPr>
        <w:t xml:space="preserve">GUIDE-085 Units: 1- </w:t>
      </w:r>
      <w:r w:rsidRPr="00E51EA9">
        <w:rPr>
          <w:rFonts w:asciiTheme="minorHAnsi" w:hAnsiTheme="minorHAnsi" w:cstheme="minorHAnsi"/>
          <w:sz w:val="22"/>
          <w:szCs w:val="22"/>
        </w:rPr>
        <w:t xml:space="preserve">This course is designed to develop </w:t>
      </w:r>
      <w:r w:rsidR="005F7629" w:rsidRPr="00E51EA9">
        <w:rPr>
          <w:rFonts w:asciiTheme="minorHAnsi" w:hAnsiTheme="minorHAnsi" w:cstheme="minorHAnsi"/>
          <w:sz w:val="22"/>
          <w:szCs w:val="22"/>
        </w:rPr>
        <w:t>students’</w:t>
      </w:r>
      <w:r w:rsidRPr="00E51EA9">
        <w:rPr>
          <w:rFonts w:asciiTheme="minorHAnsi" w:hAnsiTheme="minorHAnsi" w:cstheme="minorHAnsi"/>
          <w:sz w:val="22"/>
          <w:szCs w:val="22"/>
        </w:rPr>
        <w:t xml:space="preserve"> self-awareness, self-acceptance and self-confidence, and</w:t>
      </w:r>
      <w:r w:rsidR="00EE77A5">
        <w:rPr>
          <w:rFonts w:asciiTheme="minorHAnsi" w:hAnsiTheme="minorHAnsi" w:cstheme="minorHAnsi"/>
          <w:sz w:val="22"/>
          <w:szCs w:val="22"/>
        </w:rPr>
        <w:t xml:space="preserve"> as well as</w:t>
      </w:r>
      <w:r w:rsidRPr="00E51EA9">
        <w:rPr>
          <w:rFonts w:asciiTheme="minorHAnsi" w:hAnsiTheme="minorHAnsi" w:cstheme="minorHAnsi"/>
          <w:sz w:val="22"/>
          <w:szCs w:val="22"/>
        </w:rPr>
        <w:t xml:space="preserve"> to increase pe</w:t>
      </w:r>
      <w:r w:rsidR="00EE77A5">
        <w:rPr>
          <w:rFonts w:asciiTheme="minorHAnsi" w:hAnsiTheme="minorHAnsi" w:cstheme="minorHAnsi"/>
          <w:sz w:val="22"/>
          <w:szCs w:val="22"/>
        </w:rPr>
        <w:t xml:space="preserve">rsonal effectiveness in school </w:t>
      </w:r>
      <w:r w:rsidRPr="00E51EA9">
        <w:rPr>
          <w:rFonts w:asciiTheme="minorHAnsi" w:hAnsiTheme="minorHAnsi" w:cstheme="minorHAnsi"/>
          <w:sz w:val="22"/>
          <w:szCs w:val="22"/>
        </w:rPr>
        <w:t xml:space="preserve">and in life. Students will explore and clarify their belief systems, values, and attitudes; identify personal strengths and weaknesses; examine and identify psychological and societal barriers; and overcome obstacles to success through mental strategies and techniques such as time and stress management, and goal setting. </w:t>
      </w:r>
      <w:r w:rsidRPr="00E51EA9">
        <w:rPr>
          <w:rFonts w:asciiTheme="minorHAnsi" w:hAnsiTheme="minorHAnsi" w:cstheme="minorHAnsi"/>
          <w:b/>
          <w:bCs/>
          <w:color w:val="auto"/>
          <w:sz w:val="22"/>
          <w:szCs w:val="22"/>
        </w:rPr>
        <w:t>(</w:t>
      </w:r>
      <w:r w:rsidR="00433451" w:rsidRPr="00E51EA9">
        <w:rPr>
          <w:rFonts w:asciiTheme="minorHAnsi" w:hAnsiTheme="minorHAnsi" w:cstheme="minorHAnsi"/>
          <w:b/>
          <w:bCs/>
          <w:smallCaps/>
          <w:color w:val="auto"/>
          <w:sz w:val="22"/>
          <w:szCs w:val="22"/>
        </w:rPr>
        <w:t>Updated</w:t>
      </w:r>
      <w:r w:rsidRPr="00E51EA9">
        <w:rPr>
          <w:rFonts w:asciiTheme="minorHAnsi" w:hAnsiTheme="minorHAnsi" w:cstheme="minorHAnsi"/>
          <w:b/>
          <w:bCs/>
          <w:smallCaps/>
          <w:color w:val="auto"/>
          <w:sz w:val="22"/>
          <w:szCs w:val="22"/>
        </w:rPr>
        <w:t>:</w:t>
      </w:r>
      <w:r w:rsidR="005B530A">
        <w:rPr>
          <w:rFonts w:asciiTheme="minorHAnsi" w:hAnsiTheme="minorHAnsi" w:cstheme="minorHAnsi"/>
          <w:b/>
          <w:bCs/>
          <w:color w:val="auto"/>
          <w:sz w:val="22"/>
          <w:szCs w:val="22"/>
        </w:rPr>
        <w:t xml:space="preserve"> 2011</w:t>
      </w:r>
      <w:r w:rsidRPr="00E51EA9">
        <w:rPr>
          <w:rFonts w:asciiTheme="minorHAnsi" w:hAnsiTheme="minorHAnsi" w:cstheme="minorHAnsi"/>
          <w:b/>
          <w:bCs/>
          <w:color w:val="auto"/>
          <w:sz w:val="22"/>
          <w:szCs w:val="22"/>
        </w:rPr>
        <w:t>)</w:t>
      </w:r>
    </w:p>
    <w:p w:rsidR="005F47D6" w:rsidRDefault="005F47D6" w:rsidP="009A163C">
      <w:pPr>
        <w:pStyle w:val="Default"/>
        <w:jc w:val="both"/>
        <w:rPr>
          <w:rFonts w:asciiTheme="minorHAnsi" w:hAnsiTheme="minorHAnsi" w:cstheme="minorHAnsi"/>
          <w:b/>
          <w:bCs/>
          <w:color w:val="auto"/>
          <w:sz w:val="22"/>
          <w:szCs w:val="22"/>
        </w:rPr>
      </w:pPr>
    </w:p>
    <w:p w:rsidR="005F47D6" w:rsidRPr="00E51EA9" w:rsidRDefault="005F47D6" w:rsidP="009A163C">
      <w:pPr>
        <w:pStyle w:val="default0"/>
        <w:jc w:val="both"/>
        <w:rPr>
          <w:rFonts w:asciiTheme="minorHAnsi" w:hAnsiTheme="minorHAnsi" w:cstheme="minorHAnsi"/>
          <w:sz w:val="22"/>
          <w:szCs w:val="22"/>
        </w:rPr>
      </w:pPr>
      <w:r w:rsidRPr="00E51EA9">
        <w:rPr>
          <w:rFonts w:asciiTheme="minorHAnsi" w:hAnsiTheme="minorHAnsi" w:cstheme="minorHAnsi"/>
          <w:b/>
          <w:bCs/>
          <w:sz w:val="22"/>
          <w:szCs w:val="22"/>
        </w:rPr>
        <w:t>GUIDE-086   Units: 1-</w:t>
      </w:r>
      <w:r w:rsidRPr="00E51EA9">
        <w:rPr>
          <w:rFonts w:asciiTheme="minorHAnsi" w:hAnsiTheme="minorHAnsi" w:cstheme="minorHAnsi"/>
          <w:sz w:val="22"/>
          <w:szCs w:val="22"/>
        </w:rPr>
        <w:t xml:space="preserve">This course is designed to assist students with their transition from EVC/SJCC to San José State University. Students will actively plan the steps for this transition. Students will tour the SJSU campus, become aware of its various academic and non-academic resources and meet with possible mentors from SJSU. Students will do basic career/major exploration, learn about California's higher education system, prepare educational plans and complete a transfer application and TAA. Time management and stress reduction also will be incorporated into the course. This course is part of the Educational Futures Program.  </w:t>
      </w:r>
      <w:r w:rsidRPr="00E51EA9">
        <w:rPr>
          <w:rFonts w:asciiTheme="minorHAnsi" w:hAnsiTheme="minorHAnsi" w:cstheme="minorHAnsi"/>
          <w:b/>
          <w:bCs/>
          <w:sz w:val="22"/>
          <w:szCs w:val="22"/>
        </w:rPr>
        <w:t>(</w:t>
      </w:r>
      <w:r w:rsidRPr="00E51EA9">
        <w:rPr>
          <w:rFonts w:asciiTheme="minorHAnsi" w:hAnsiTheme="minorHAnsi" w:cstheme="minorHAnsi"/>
          <w:b/>
          <w:bCs/>
          <w:smallCaps/>
          <w:sz w:val="22"/>
          <w:szCs w:val="22"/>
        </w:rPr>
        <w:t>Updated</w:t>
      </w:r>
      <w:r w:rsidRPr="00E51EA9">
        <w:rPr>
          <w:rFonts w:asciiTheme="minorHAnsi" w:hAnsiTheme="minorHAnsi" w:cstheme="minorHAnsi"/>
          <w:b/>
          <w:bCs/>
          <w:sz w:val="22"/>
          <w:szCs w:val="22"/>
        </w:rPr>
        <w:t xml:space="preserve">: </w:t>
      </w:r>
      <w:r w:rsidR="005B530A">
        <w:rPr>
          <w:rFonts w:asciiTheme="minorHAnsi" w:hAnsiTheme="minorHAnsi" w:cstheme="minorHAnsi"/>
          <w:b/>
          <w:bCs/>
          <w:color w:val="auto"/>
          <w:sz w:val="22"/>
          <w:szCs w:val="22"/>
        </w:rPr>
        <w:t>2011</w:t>
      </w:r>
      <w:r w:rsidRPr="00E51EA9">
        <w:rPr>
          <w:rFonts w:asciiTheme="minorHAnsi" w:hAnsiTheme="minorHAnsi" w:cstheme="minorHAnsi"/>
          <w:b/>
          <w:bCs/>
          <w:sz w:val="22"/>
          <w:szCs w:val="22"/>
        </w:rPr>
        <w:t>)</w:t>
      </w:r>
    </w:p>
    <w:p w:rsidR="005F47D6" w:rsidRDefault="005F47D6" w:rsidP="009A163C">
      <w:pPr>
        <w:pStyle w:val="Default"/>
        <w:jc w:val="both"/>
        <w:rPr>
          <w:rFonts w:asciiTheme="minorHAnsi" w:hAnsiTheme="minorHAnsi" w:cstheme="minorHAnsi"/>
          <w:sz w:val="22"/>
          <w:szCs w:val="22"/>
        </w:rPr>
      </w:pPr>
    </w:p>
    <w:p w:rsidR="005F47D6" w:rsidRPr="00E51EA9" w:rsidRDefault="005F47D6" w:rsidP="009A163C">
      <w:pPr>
        <w:pStyle w:val="Default"/>
        <w:jc w:val="both"/>
        <w:rPr>
          <w:rFonts w:asciiTheme="minorHAnsi" w:hAnsiTheme="minorHAnsi" w:cstheme="minorHAnsi"/>
          <w:sz w:val="22"/>
          <w:szCs w:val="22"/>
        </w:rPr>
      </w:pPr>
      <w:r w:rsidRPr="00E51EA9">
        <w:rPr>
          <w:rFonts w:asciiTheme="minorHAnsi" w:hAnsiTheme="minorHAnsi" w:cstheme="minorHAnsi"/>
          <w:b/>
          <w:bCs/>
          <w:sz w:val="22"/>
          <w:szCs w:val="22"/>
        </w:rPr>
        <w:t xml:space="preserve">GUIDE-095 Units: 3- </w:t>
      </w:r>
      <w:r w:rsidRPr="00E51EA9">
        <w:rPr>
          <w:rFonts w:asciiTheme="minorHAnsi" w:hAnsiTheme="minorHAnsi" w:cstheme="minorHAnsi"/>
          <w:sz w:val="22"/>
          <w:szCs w:val="22"/>
        </w:rPr>
        <w:t xml:space="preserve">This course surveys effective study skills and methods by contrasting ineffective study habits with techniques that maximize learning and memory. Emphasis is on promoting healthy changes in lifestyle that manage stress, improve health, and overall well-being. Techniques to change behavior are practiced for setting goals, managing time, increasing concentration, and controlling procrastination. Lecture topics include effective listening and note-taking skills, textbook reading, marking and vocabulary systems, memory strategies, and research paper methods using library resources. By mimicking a typical college course structure, this course orients students to college course expectations and procedures. </w:t>
      </w:r>
      <w:r w:rsidRPr="00E51EA9">
        <w:rPr>
          <w:rFonts w:asciiTheme="minorHAnsi" w:hAnsiTheme="minorHAnsi" w:cstheme="minorHAnsi"/>
          <w:b/>
          <w:bCs/>
          <w:smallCaps/>
          <w:color w:val="auto"/>
          <w:sz w:val="22"/>
          <w:szCs w:val="22"/>
        </w:rPr>
        <w:t>(</w:t>
      </w:r>
      <w:r w:rsidR="00433451" w:rsidRPr="00E51EA9">
        <w:rPr>
          <w:rFonts w:asciiTheme="minorHAnsi" w:hAnsiTheme="minorHAnsi" w:cstheme="minorHAnsi"/>
          <w:b/>
          <w:bCs/>
          <w:smallCaps/>
          <w:color w:val="auto"/>
          <w:sz w:val="22"/>
          <w:szCs w:val="22"/>
        </w:rPr>
        <w:t>Updated</w:t>
      </w:r>
      <w:r w:rsidRPr="00E51EA9">
        <w:rPr>
          <w:rFonts w:asciiTheme="minorHAnsi" w:hAnsiTheme="minorHAnsi" w:cstheme="minorHAnsi"/>
          <w:b/>
          <w:bCs/>
          <w:smallCaps/>
          <w:color w:val="auto"/>
          <w:sz w:val="22"/>
          <w:szCs w:val="22"/>
        </w:rPr>
        <w:t>:</w:t>
      </w:r>
      <w:r w:rsidR="005B530A">
        <w:rPr>
          <w:rFonts w:asciiTheme="minorHAnsi" w:hAnsiTheme="minorHAnsi" w:cstheme="minorHAnsi"/>
          <w:b/>
          <w:bCs/>
          <w:color w:val="auto"/>
          <w:sz w:val="22"/>
          <w:szCs w:val="22"/>
        </w:rPr>
        <w:t xml:space="preserve"> 2011</w:t>
      </w:r>
      <w:r w:rsidRPr="00E51EA9">
        <w:rPr>
          <w:rFonts w:asciiTheme="minorHAnsi" w:hAnsiTheme="minorHAnsi" w:cstheme="minorHAnsi"/>
          <w:b/>
          <w:bCs/>
          <w:color w:val="auto"/>
          <w:sz w:val="22"/>
          <w:szCs w:val="22"/>
        </w:rPr>
        <w:t>)</w:t>
      </w:r>
    </w:p>
    <w:p w:rsidR="005F47D6" w:rsidRPr="00F8631F" w:rsidRDefault="005F47D6" w:rsidP="00C76A93">
      <w:pPr>
        <w:pStyle w:val="Heading2"/>
        <w:rPr>
          <w:sz w:val="24"/>
          <w:szCs w:val="24"/>
        </w:rPr>
      </w:pPr>
      <w:bookmarkStart w:id="11" w:name="_Toc277845426"/>
      <w:r w:rsidRPr="00F8631F">
        <w:rPr>
          <w:sz w:val="24"/>
          <w:szCs w:val="24"/>
        </w:rPr>
        <w:t>WIN/</w:t>
      </w:r>
      <w:r w:rsidR="00CB45A1" w:rsidRPr="00F8631F">
        <w:rPr>
          <w:sz w:val="24"/>
          <w:szCs w:val="24"/>
        </w:rPr>
        <w:t>CalWorks</w:t>
      </w:r>
      <w:r w:rsidR="00936A4E" w:rsidRPr="00F8631F">
        <w:rPr>
          <w:sz w:val="24"/>
          <w:szCs w:val="24"/>
        </w:rPr>
        <w:t xml:space="preserve"> Specific Guidance C</w:t>
      </w:r>
      <w:r w:rsidRPr="00F8631F">
        <w:rPr>
          <w:sz w:val="24"/>
          <w:szCs w:val="24"/>
        </w:rPr>
        <w:t>ourse</w:t>
      </w:r>
      <w:r w:rsidR="00936A4E" w:rsidRPr="00F8631F">
        <w:rPr>
          <w:sz w:val="24"/>
          <w:szCs w:val="24"/>
        </w:rPr>
        <w:t>s</w:t>
      </w:r>
      <w:bookmarkEnd w:id="11"/>
    </w:p>
    <w:p w:rsidR="007F51E5" w:rsidRDefault="007F51E5" w:rsidP="009A163C">
      <w:pPr>
        <w:shd w:val="clear" w:color="auto" w:fill="FFFFFD"/>
        <w:jc w:val="both"/>
        <w:rPr>
          <w:rFonts w:asciiTheme="minorHAnsi" w:hAnsiTheme="minorHAnsi" w:cstheme="minorHAnsi"/>
          <w:b/>
          <w:bCs/>
          <w:color w:val="000000"/>
        </w:rPr>
      </w:pPr>
    </w:p>
    <w:p w:rsidR="005F47D6" w:rsidRPr="00D14D53" w:rsidRDefault="005F47D6" w:rsidP="009A163C">
      <w:pPr>
        <w:shd w:val="clear" w:color="auto" w:fill="FFFFFD"/>
        <w:jc w:val="both"/>
        <w:rPr>
          <w:rFonts w:asciiTheme="minorHAnsi" w:hAnsiTheme="minorHAnsi" w:cstheme="minorHAnsi"/>
          <w:b/>
          <w:bCs/>
          <w:sz w:val="22"/>
          <w:szCs w:val="22"/>
        </w:rPr>
      </w:pPr>
      <w:r w:rsidRPr="00D14D53">
        <w:rPr>
          <w:rFonts w:asciiTheme="minorHAnsi" w:hAnsiTheme="minorHAnsi" w:cstheme="minorHAnsi"/>
          <w:b/>
          <w:bCs/>
          <w:color w:val="000000"/>
          <w:sz w:val="22"/>
          <w:szCs w:val="22"/>
        </w:rPr>
        <w:t xml:space="preserve">GUIDE-395 Units: 1 </w:t>
      </w:r>
      <w:r w:rsidR="005F7629" w:rsidRPr="00D14D53">
        <w:rPr>
          <w:rFonts w:asciiTheme="minorHAnsi" w:hAnsiTheme="minorHAnsi" w:cstheme="minorHAnsi"/>
          <w:b/>
          <w:bCs/>
          <w:color w:val="000000"/>
          <w:sz w:val="22"/>
          <w:szCs w:val="22"/>
        </w:rPr>
        <w:t>-</w:t>
      </w:r>
      <w:r w:rsidRPr="00D14D53">
        <w:rPr>
          <w:rFonts w:asciiTheme="minorHAnsi" w:hAnsiTheme="minorHAnsi" w:cstheme="minorHAnsi"/>
          <w:color w:val="000000"/>
          <w:sz w:val="22"/>
          <w:szCs w:val="22"/>
        </w:rPr>
        <w:t xml:space="preserve">This is a non-transferable course teaching basic study skills. Emphasis will be placed on the fundamental study skills needed for all college students. Basic study tips including note taking from lectures and textbooks will be covered, as well as preparing for and taking tests. Introductory time management and textbook reading skills will be presented. </w:t>
      </w:r>
      <w:r w:rsidRPr="00D14D53">
        <w:rPr>
          <w:rFonts w:asciiTheme="minorHAnsi" w:hAnsiTheme="minorHAnsi" w:cstheme="minorHAnsi"/>
          <w:b/>
          <w:bCs/>
          <w:smallCaps/>
          <w:sz w:val="22"/>
          <w:szCs w:val="22"/>
        </w:rPr>
        <w:t>(updated:</w:t>
      </w:r>
      <w:r w:rsidRPr="00D14D53">
        <w:rPr>
          <w:rFonts w:asciiTheme="minorHAnsi" w:hAnsiTheme="minorHAnsi" w:cstheme="minorHAnsi"/>
          <w:b/>
          <w:bCs/>
          <w:sz w:val="22"/>
          <w:szCs w:val="22"/>
        </w:rPr>
        <w:t xml:space="preserve"> </w:t>
      </w:r>
      <w:r w:rsidR="00F400B9">
        <w:rPr>
          <w:rFonts w:asciiTheme="minorHAnsi" w:hAnsiTheme="minorHAnsi" w:cstheme="minorHAnsi"/>
          <w:b/>
          <w:bCs/>
          <w:sz w:val="22"/>
          <w:szCs w:val="22"/>
        </w:rPr>
        <w:t>Will be updated spring 2011</w:t>
      </w:r>
      <w:r w:rsidRPr="00D14D53">
        <w:rPr>
          <w:rFonts w:asciiTheme="minorHAnsi" w:hAnsiTheme="minorHAnsi" w:cstheme="minorHAnsi"/>
          <w:b/>
          <w:bCs/>
          <w:sz w:val="22"/>
          <w:szCs w:val="22"/>
        </w:rPr>
        <w:t>)</w:t>
      </w:r>
    </w:p>
    <w:p w:rsidR="005F7629" w:rsidRPr="00E51EA9" w:rsidRDefault="005F7629" w:rsidP="009A163C">
      <w:pPr>
        <w:pStyle w:val="BodyText"/>
        <w:tabs>
          <w:tab w:val="clear" w:pos="8820"/>
        </w:tabs>
        <w:jc w:val="both"/>
        <w:rPr>
          <w:rFonts w:asciiTheme="minorHAnsi" w:hAnsiTheme="minorHAnsi" w:cstheme="minorHAnsi"/>
          <w:b/>
          <w:bCs/>
          <w:i w:val="0"/>
          <w:iCs w:val="0"/>
          <w:sz w:val="22"/>
          <w:szCs w:val="22"/>
        </w:rPr>
      </w:pPr>
    </w:p>
    <w:p w:rsidR="005F47D6" w:rsidRPr="00F8631F" w:rsidRDefault="00936A4E" w:rsidP="00C76A93">
      <w:pPr>
        <w:pStyle w:val="Heading2"/>
        <w:rPr>
          <w:sz w:val="24"/>
          <w:szCs w:val="24"/>
        </w:rPr>
      </w:pPr>
      <w:bookmarkStart w:id="12" w:name="_Toc277845427"/>
      <w:r w:rsidRPr="00F8631F">
        <w:rPr>
          <w:sz w:val="24"/>
          <w:szCs w:val="24"/>
        </w:rPr>
        <w:t>Disabilities Support Program Specific Guidance Courses</w:t>
      </w:r>
      <w:bookmarkEnd w:id="12"/>
    </w:p>
    <w:p w:rsidR="005F47D6" w:rsidRDefault="005F47D6" w:rsidP="009A163C">
      <w:pPr>
        <w:pStyle w:val="BodyText"/>
        <w:tabs>
          <w:tab w:val="clear" w:pos="8820"/>
        </w:tabs>
        <w:ind w:left="20"/>
        <w:jc w:val="both"/>
        <w:rPr>
          <w:rFonts w:asciiTheme="minorHAnsi" w:hAnsiTheme="minorHAnsi" w:cs="Arial"/>
          <w:b/>
          <w:bCs/>
          <w:i w:val="0"/>
          <w:iCs w:val="0"/>
        </w:rPr>
      </w:pPr>
    </w:p>
    <w:p w:rsidR="007F51E5" w:rsidRPr="007F51E5" w:rsidRDefault="007F51E5" w:rsidP="007F51E5">
      <w:pPr>
        <w:pStyle w:val="BodyText"/>
        <w:ind w:left="20"/>
        <w:jc w:val="both"/>
        <w:rPr>
          <w:rFonts w:ascii="Calibri" w:hAnsi="Calibri" w:cs="Calibri"/>
          <w:i w:val="0"/>
          <w:iCs w:val="0"/>
          <w:sz w:val="22"/>
          <w:szCs w:val="22"/>
        </w:rPr>
      </w:pPr>
      <w:r w:rsidRPr="007F51E5">
        <w:rPr>
          <w:rFonts w:ascii="Calibri" w:hAnsi="Calibri" w:cs="Calibri"/>
          <w:b/>
          <w:bCs/>
          <w:i w:val="0"/>
          <w:iCs w:val="0"/>
          <w:sz w:val="22"/>
          <w:szCs w:val="22"/>
        </w:rPr>
        <w:t xml:space="preserve">GUIDE-100 Units: 0.5- </w:t>
      </w:r>
      <w:r w:rsidRPr="007F51E5">
        <w:rPr>
          <w:rFonts w:ascii="Calibri" w:hAnsi="Calibri" w:cs="Calibri"/>
          <w:i w:val="0"/>
          <w:iCs w:val="0"/>
          <w:sz w:val="22"/>
          <w:szCs w:val="22"/>
        </w:rPr>
        <w:t>This course is designed for the student whose learning style has impeded academic performance in traditional classroom settings. The primary objective</w:t>
      </w:r>
      <w:r>
        <w:rPr>
          <w:rFonts w:ascii="Calibri" w:hAnsi="Calibri" w:cs="Calibri"/>
          <w:i w:val="0"/>
          <w:iCs w:val="0"/>
          <w:sz w:val="22"/>
          <w:szCs w:val="22"/>
        </w:rPr>
        <w:t xml:space="preserve"> </w:t>
      </w:r>
      <w:r w:rsidRPr="007F51E5">
        <w:rPr>
          <w:rFonts w:ascii="Calibri" w:hAnsi="Calibri" w:cs="Calibri"/>
          <w:i w:val="0"/>
          <w:iCs w:val="0"/>
          <w:sz w:val="22"/>
          <w:szCs w:val="22"/>
        </w:rPr>
        <w:t xml:space="preserve">of the course is to inform students with a specific learning disability of the services and accommodations available to them through the Disabilities Support Program. </w:t>
      </w:r>
      <w:r w:rsidRPr="007F51E5">
        <w:rPr>
          <w:rFonts w:ascii="Calibri" w:hAnsi="Calibri" w:cs="Calibri"/>
          <w:b/>
          <w:bCs/>
          <w:i w:val="0"/>
          <w:iCs w:val="0"/>
          <w:sz w:val="22"/>
          <w:szCs w:val="22"/>
        </w:rPr>
        <w:t>(</w:t>
      </w:r>
      <w:r w:rsidRPr="007F51E5">
        <w:rPr>
          <w:rFonts w:ascii="Calibri" w:hAnsi="Calibri" w:cs="Calibri"/>
          <w:b/>
          <w:bCs/>
          <w:i w:val="0"/>
          <w:iCs w:val="0"/>
          <w:smallCaps/>
          <w:sz w:val="22"/>
          <w:szCs w:val="22"/>
        </w:rPr>
        <w:t>Updated:</w:t>
      </w:r>
      <w:r w:rsidRPr="007F51E5">
        <w:rPr>
          <w:rFonts w:ascii="Calibri" w:hAnsi="Calibri" w:cs="Calibri"/>
          <w:b/>
          <w:bCs/>
          <w:i w:val="0"/>
          <w:iCs w:val="0"/>
          <w:sz w:val="22"/>
          <w:szCs w:val="22"/>
        </w:rPr>
        <w:t xml:space="preserve"> 2005)</w:t>
      </w:r>
    </w:p>
    <w:p w:rsidR="007F51E5" w:rsidRDefault="007F51E5" w:rsidP="007F51E5">
      <w:pPr>
        <w:jc w:val="both"/>
        <w:rPr>
          <w:rFonts w:asciiTheme="minorHAnsi" w:hAnsiTheme="minorHAnsi" w:cs="Arial"/>
          <w:b/>
          <w:bCs/>
        </w:rPr>
      </w:pPr>
    </w:p>
    <w:p w:rsidR="007F51E5" w:rsidRPr="007F51E5" w:rsidRDefault="007F51E5" w:rsidP="007F51E5">
      <w:pPr>
        <w:jc w:val="both"/>
        <w:rPr>
          <w:rFonts w:asciiTheme="minorHAnsi" w:hAnsiTheme="minorHAnsi" w:cstheme="minorHAnsi"/>
          <w:sz w:val="22"/>
          <w:szCs w:val="22"/>
        </w:rPr>
      </w:pPr>
      <w:r w:rsidRPr="007F51E5">
        <w:rPr>
          <w:rFonts w:asciiTheme="minorHAnsi" w:hAnsiTheme="minorHAnsi" w:cstheme="minorHAnsi"/>
          <w:b/>
          <w:bCs/>
          <w:sz w:val="22"/>
          <w:szCs w:val="22"/>
        </w:rPr>
        <w:t xml:space="preserve">GUIDE-110A Units: 1- </w:t>
      </w:r>
      <w:r w:rsidRPr="007F51E5">
        <w:rPr>
          <w:rFonts w:asciiTheme="minorHAnsi" w:hAnsiTheme="minorHAnsi" w:cstheme="minorHAnsi"/>
          <w:sz w:val="22"/>
          <w:szCs w:val="22"/>
        </w:rPr>
        <w:t>This course is geared toward students with listening difficulties resulting from</w:t>
      </w:r>
      <w:r w:rsidR="00EE77A5">
        <w:rPr>
          <w:rFonts w:asciiTheme="minorHAnsi" w:hAnsiTheme="minorHAnsi" w:cstheme="minorHAnsi"/>
          <w:sz w:val="22"/>
          <w:szCs w:val="22"/>
        </w:rPr>
        <w:t xml:space="preserve"> a specific learning disability </w:t>
      </w:r>
      <w:r w:rsidRPr="007F51E5">
        <w:rPr>
          <w:rFonts w:asciiTheme="minorHAnsi" w:hAnsiTheme="minorHAnsi" w:cstheme="minorHAnsi"/>
          <w:sz w:val="22"/>
          <w:szCs w:val="22"/>
        </w:rPr>
        <w:t>or disorders in language, cognitive communicat</w:t>
      </w:r>
      <w:r w:rsidR="00EE77A5">
        <w:rPr>
          <w:rFonts w:asciiTheme="minorHAnsi" w:hAnsiTheme="minorHAnsi" w:cstheme="minorHAnsi"/>
          <w:sz w:val="22"/>
          <w:szCs w:val="22"/>
        </w:rPr>
        <w:t xml:space="preserve">ion, and/or auditory processing </w:t>
      </w:r>
      <w:r w:rsidRPr="007F51E5">
        <w:rPr>
          <w:rFonts w:asciiTheme="minorHAnsi" w:hAnsiTheme="minorHAnsi" w:cstheme="minorHAnsi"/>
          <w:sz w:val="22"/>
          <w:szCs w:val="22"/>
        </w:rPr>
        <w:t xml:space="preserve">who require special assistance in order to pursue regular college courses.  Students will learn listening strategies that include organizing and processing verbally presented material. Instruction is carried out in small group classes. Re-enrollment is based on continuing progress as measured by standardized tests and/or professional evaluation. </w:t>
      </w:r>
      <w:r w:rsidRPr="007F51E5">
        <w:rPr>
          <w:rFonts w:asciiTheme="minorHAnsi" w:hAnsiTheme="minorHAnsi" w:cstheme="minorHAnsi"/>
          <w:b/>
          <w:bCs/>
          <w:sz w:val="22"/>
          <w:szCs w:val="22"/>
        </w:rPr>
        <w:t>(</w:t>
      </w:r>
      <w:r w:rsidRPr="007F51E5">
        <w:rPr>
          <w:rFonts w:asciiTheme="minorHAnsi" w:hAnsiTheme="minorHAnsi" w:cstheme="minorHAnsi"/>
          <w:b/>
          <w:bCs/>
          <w:smallCaps/>
          <w:sz w:val="22"/>
          <w:szCs w:val="22"/>
        </w:rPr>
        <w:t>Updated</w:t>
      </w:r>
      <w:r w:rsidRPr="007F51E5">
        <w:rPr>
          <w:rFonts w:asciiTheme="minorHAnsi" w:hAnsiTheme="minorHAnsi" w:cstheme="minorHAnsi"/>
          <w:b/>
          <w:bCs/>
          <w:sz w:val="22"/>
          <w:szCs w:val="22"/>
        </w:rPr>
        <w:t>: 2008)</w:t>
      </w:r>
    </w:p>
    <w:p w:rsidR="007F51E5" w:rsidRPr="00E51EA9" w:rsidRDefault="007F51E5" w:rsidP="009A163C">
      <w:pPr>
        <w:pStyle w:val="BodyText"/>
        <w:tabs>
          <w:tab w:val="clear" w:pos="8820"/>
        </w:tabs>
        <w:ind w:left="20"/>
        <w:jc w:val="both"/>
        <w:rPr>
          <w:rFonts w:asciiTheme="minorHAnsi" w:hAnsiTheme="minorHAnsi" w:cstheme="minorHAnsi"/>
          <w:b/>
          <w:bCs/>
          <w:i w:val="0"/>
          <w:iCs w:val="0"/>
          <w:sz w:val="22"/>
          <w:szCs w:val="22"/>
        </w:rPr>
      </w:pPr>
    </w:p>
    <w:p w:rsidR="007F51E5" w:rsidRPr="007F51E5" w:rsidRDefault="007F51E5" w:rsidP="007F51E5">
      <w:pPr>
        <w:shd w:val="clear" w:color="auto" w:fill="FFFFFD"/>
        <w:jc w:val="both"/>
        <w:rPr>
          <w:rFonts w:asciiTheme="minorHAnsi" w:hAnsiTheme="minorHAnsi" w:cstheme="minorHAnsi"/>
          <w:sz w:val="22"/>
          <w:szCs w:val="22"/>
        </w:rPr>
      </w:pPr>
      <w:r w:rsidRPr="007F51E5">
        <w:rPr>
          <w:rFonts w:asciiTheme="minorHAnsi" w:hAnsiTheme="minorHAnsi" w:cstheme="minorHAnsi"/>
          <w:b/>
          <w:bCs/>
          <w:sz w:val="22"/>
          <w:szCs w:val="22"/>
        </w:rPr>
        <w:t xml:space="preserve">GUIDE-110B Units: 1- </w:t>
      </w:r>
      <w:r w:rsidRPr="007F51E5">
        <w:rPr>
          <w:rFonts w:asciiTheme="minorHAnsi" w:hAnsiTheme="minorHAnsi" w:cstheme="minorHAnsi"/>
          <w:sz w:val="22"/>
          <w:szCs w:val="22"/>
        </w:rPr>
        <w:t xml:space="preserve">This course is geared toward students with memory difficulties resulting from a specific learning disability, or disorders in language, cognitive communication, and/or memory, who require special assistance in order to pursue regular college courses. Instruction is carried out in small group classes. Re-enrollment is based on continuing progress as measured by standardized tests and/or professional evaluation. </w:t>
      </w:r>
      <w:r w:rsidRPr="007F51E5">
        <w:rPr>
          <w:rFonts w:asciiTheme="minorHAnsi" w:hAnsiTheme="minorHAnsi" w:cstheme="minorHAnsi"/>
          <w:b/>
          <w:bCs/>
          <w:sz w:val="22"/>
          <w:szCs w:val="22"/>
        </w:rPr>
        <w:t>(</w:t>
      </w:r>
      <w:r w:rsidRPr="007F51E5">
        <w:rPr>
          <w:rFonts w:asciiTheme="minorHAnsi" w:hAnsiTheme="minorHAnsi" w:cstheme="minorHAnsi"/>
          <w:b/>
          <w:bCs/>
          <w:smallCaps/>
          <w:sz w:val="22"/>
          <w:szCs w:val="22"/>
        </w:rPr>
        <w:t>Updated</w:t>
      </w:r>
      <w:r w:rsidRPr="007F51E5">
        <w:rPr>
          <w:rFonts w:asciiTheme="minorHAnsi" w:hAnsiTheme="minorHAnsi" w:cstheme="minorHAnsi"/>
          <w:b/>
          <w:bCs/>
          <w:sz w:val="22"/>
          <w:szCs w:val="22"/>
        </w:rPr>
        <w:t>: 2008)</w:t>
      </w:r>
    </w:p>
    <w:p w:rsidR="007F51E5" w:rsidRDefault="007F51E5" w:rsidP="009A163C">
      <w:pPr>
        <w:shd w:val="clear" w:color="auto" w:fill="FFFFFD"/>
        <w:jc w:val="both"/>
        <w:rPr>
          <w:rFonts w:asciiTheme="minorHAnsi" w:hAnsiTheme="minorHAnsi" w:cstheme="minorHAnsi"/>
          <w:b/>
          <w:bCs/>
          <w:sz w:val="22"/>
          <w:szCs w:val="22"/>
        </w:rPr>
      </w:pPr>
    </w:p>
    <w:p w:rsidR="005F47D6" w:rsidRPr="009F7163" w:rsidRDefault="005F47D6" w:rsidP="009A163C">
      <w:pPr>
        <w:shd w:val="clear" w:color="auto" w:fill="FFFFFD"/>
        <w:jc w:val="both"/>
        <w:rPr>
          <w:rFonts w:asciiTheme="minorHAnsi" w:hAnsiTheme="minorHAnsi"/>
          <w:b/>
          <w:bCs/>
          <w:sz w:val="22"/>
          <w:szCs w:val="22"/>
        </w:rPr>
      </w:pPr>
      <w:r w:rsidRPr="009F7163">
        <w:rPr>
          <w:rFonts w:asciiTheme="minorHAnsi" w:hAnsiTheme="minorHAnsi"/>
          <w:b/>
          <w:bCs/>
          <w:sz w:val="22"/>
          <w:szCs w:val="22"/>
        </w:rPr>
        <w:t xml:space="preserve">GUIDE-115 Units: 1- </w:t>
      </w:r>
      <w:r w:rsidRPr="009F7163">
        <w:rPr>
          <w:rFonts w:asciiTheme="minorHAnsi" w:hAnsiTheme="minorHAnsi"/>
          <w:sz w:val="22"/>
          <w:szCs w:val="22"/>
        </w:rPr>
        <w:t>This is a</w:t>
      </w:r>
      <w:r w:rsidR="00EE77A5">
        <w:rPr>
          <w:rFonts w:asciiTheme="minorHAnsi" w:hAnsiTheme="minorHAnsi"/>
          <w:sz w:val="22"/>
          <w:szCs w:val="22"/>
        </w:rPr>
        <w:t xml:space="preserve"> self-paced course designed to assist </w:t>
      </w:r>
      <w:r w:rsidRPr="009F7163">
        <w:rPr>
          <w:rFonts w:asciiTheme="minorHAnsi" w:hAnsiTheme="minorHAnsi"/>
          <w:sz w:val="22"/>
          <w:szCs w:val="22"/>
        </w:rPr>
        <w:t xml:space="preserve">students who are eligible for </w:t>
      </w:r>
      <w:r w:rsidR="007F51E5" w:rsidRPr="007F51E5">
        <w:rPr>
          <w:rFonts w:asciiTheme="minorHAnsi" w:hAnsiTheme="minorHAnsi" w:cstheme="minorHAnsi"/>
          <w:sz w:val="22"/>
          <w:szCs w:val="22"/>
        </w:rPr>
        <w:t xml:space="preserve">the Disabilities Support Program, </w:t>
      </w:r>
      <w:r w:rsidRPr="007F51E5">
        <w:rPr>
          <w:rFonts w:asciiTheme="minorHAnsi" w:hAnsiTheme="minorHAnsi" w:cstheme="minorHAnsi"/>
          <w:sz w:val="22"/>
          <w:szCs w:val="22"/>
        </w:rPr>
        <w:t>to improve basic academic skill areas and/or cognitive processes and</w:t>
      </w:r>
      <w:r w:rsidRPr="007F51E5">
        <w:rPr>
          <w:rFonts w:asciiTheme="minorHAnsi" w:hAnsiTheme="minorHAnsi"/>
          <w:sz w:val="22"/>
          <w:szCs w:val="22"/>
        </w:rPr>
        <w:t xml:space="preserve"> </w:t>
      </w:r>
      <w:r w:rsidRPr="009F7163">
        <w:rPr>
          <w:rFonts w:asciiTheme="minorHAnsi" w:hAnsiTheme="minorHAnsi"/>
          <w:sz w:val="22"/>
          <w:szCs w:val="22"/>
        </w:rPr>
        <w:t xml:space="preserve">logical reasoning skills through the use of appropriate computer equipment and software. The type of equipment and software utilized will be individually adapted to the student's disability and major or vocational goal. </w:t>
      </w:r>
      <w:r w:rsidRPr="009F7163">
        <w:rPr>
          <w:rFonts w:asciiTheme="minorHAnsi" w:hAnsiTheme="minorHAnsi"/>
          <w:b/>
          <w:bCs/>
          <w:sz w:val="22"/>
          <w:szCs w:val="22"/>
        </w:rPr>
        <w:t>(</w:t>
      </w:r>
      <w:r w:rsidRPr="009F7163">
        <w:rPr>
          <w:rFonts w:asciiTheme="minorHAnsi" w:hAnsiTheme="minorHAnsi"/>
          <w:b/>
          <w:bCs/>
          <w:smallCaps/>
          <w:sz w:val="22"/>
          <w:szCs w:val="22"/>
        </w:rPr>
        <w:t>Updated</w:t>
      </w:r>
      <w:r w:rsidRPr="009F7163">
        <w:rPr>
          <w:rFonts w:asciiTheme="minorHAnsi" w:hAnsiTheme="minorHAnsi"/>
          <w:b/>
          <w:bCs/>
          <w:sz w:val="22"/>
          <w:szCs w:val="22"/>
        </w:rPr>
        <w:t>: 2005</w:t>
      </w:r>
      <w:r w:rsidRPr="009F7163">
        <w:rPr>
          <w:rFonts w:asciiTheme="minorHAnsi" w:hAnsiTheme="minorHAnsi" w:cs="Calibri"/>
          <w:b/>
          <w:bCs/>
          <w:sz w:val="22"/>
          <w:szCs w:val="22"/>
        </w:rPr>
        <w:t>)</w:t>
      </w:r>
    </w:p>
    <w:p w:rsidR="007F51E5" w:rsidRDefault="007F51E5" w:rsidP="009A163C">
      <w:pPr>
        <w:shd w:val="clear" w:color="auto" w:fill="FFFFFD"/>
        <w:jc w:val="both"/>
        <w:rPr>
          <w:rFonts w:asciiTheme="minorHAnsi" w:hAnsiTheme="minorHAnsi"/>
          <w:b/>
          <w:bCs/>
          <w:sz w:val="22"/>
          <w:szCs w:val="22"/>
        </w:rPr>
      </w:pPr>
    </w:p>
    <w:p w:rsidR="005F47D6" w:rsidRPr="009F7163" w:rsidRDefault="005F47D6" w:rsidP="009A163C">
      <w:pPr>
        <w:shd w:val="clear" w:color="auto" w:fill="FFFFFD"/>
        <w:jc w:val="both"/>
        <w:rPr>
          <w:rFonts w:asciiTheme="minorHAnsi" w:hAnsiTheme="minorHAnsi"/>
          <w:b/>
          <w:bCs/>
          <w:sz w:val="22"/>
          <w:szCs w:val="22"/>
        </w:rPr>
      </w:pPr>
      <w:r w:rsidRPr="009F7163">
        <w:rPr>
          <w:rFonts w:asciiTheme="minorHAnsi" w:hAnsiTheme="minorHAnsi"/>
          <w:b/>
          <w:bCs/>
          <w:sz w:val="22"/>
          <w:szCs w:val="22"/>
        </w:rPr>
        <w:t xml:space="preserve">GUIDE-150 Units: 2- </w:t>
      </w:r>
      <w:r w:rsidRPr="009F7163">
        <w:rPr>
          <w:rFonts w:asciiTheme="minorHAnsi" w:hAnsiTheme="minorHAnsi"/>
          <w:sz w:val="22"/>
          <w:szCs w:val="22"/>
        </w:rPr>
        <w:t xml:space="preserve">This is an introductory word processing class that addresses the needs of students with various disabilities who may require extensive training and/or the use of adaptive computer hardware and/or software in order to successfully use computers. </w:t>
      </w:r>
      <w:r w:rsidRPr="009F7163">
        <w:rPr>
          <w:rFonts w:asciiTheme="minorHAnsi" w:hAnsiTheme="minorHAnsi"/>
          <w:b/>
          <w:bCs/>
          <w:sz w:val="22"/>
          <w:szCs w:val="22"/>
        </w:rPr>
        <w:t>(</w:t>
      </w:r>
      <w:r w:rsidRPr="009F7163">
        <w:rPr>
          <w:rFonts w:asciiTheme="minorHAnsi" w:hAnsiTheme="minorHAnsi"/>
          <w:b/>
          <w:bCs/>
          <w:smallCaps/>
          <w:sz w:val="22"/>
          <w:szCs w:val="22"/>
        </w:rPr>
        <w:t>Updated</w:t>
      </w:r>
      <w:r w:rsidRPr="009F7163">
        <w:rPr>
          <w:rFonts w:asciiTheme="minorHAnsi" w:hAnsiTheme="minorHAnsi"/>
          <w:b/>
          <w:bCs/>
          <w:sz w:val="22"/>
          <w:szCs w:val="22"/>
        </w:rPr>
        <w:t>: 2007)</w:t>
      </w:r>
    </w:p>
    <w:p w:rsidR="00EA23B7" w:rsidRDefault="00EA23B7" w:rsidP="009A163C">
      <w:pPr>
        <w:jc w:val="both"/>
        <w:rPr>
          <w:rFonts w:asciiTheme="minorHAnsi" w:hAnsiTheme="minorHAnsi"/>
          <w:sz w:val="22"/>
          <w:szCs w:val="22"/>
        </w:rPr>
      </w:pPr>
    </w:p>
    <w:p w:rsidR="007F51E5" w:rsidRPr="007F51E5" w:rsidRDefault="007F51E5" w:rsidP="009A163C">
      <w:pPr>
        <w:jc w:val="both"/>
        <w:rPr>
          <w:rFonts w:asciiTheme="minorHAnsi" w:hAnsiTheme="minorHAnsi" w:cstheme="minorHAnsi"/>
          <w:sz w:val="22"/>
          <w:szCs w:val="22"/>
        </w:rPr>
      </w:pPr>
      <w:r w:rsidRPr="007F51E5">
        <w:rPr>
          <w:rFonts w:asciiTheme="minorHAnsi" w:hAnsiTheme="minorHAnsi" w:cstheme="minorHAnsi"/>
          <w:sz w:val="22"/>
          <w:szCs w:val="22"/>
        </w:rPr>
        <w:t>Specialized Guidance courses, offered through the DSP, are designed for students with a variety of disabilities who require specialized assistance in order to pursue regular college courses. They help students in reading, spelling, writing, math, cognitive training, problem solving, listening, memory</w:t>
      </w:r>
      <w:r w:rsidR="00EE77A5">
        <w:rPr>
          <w:rFonts w:asciiTheme="minorHAnsi" w:hAnsiTheme="minorHAnsi" w:cstheme="minorHAnsi"/>
          <w:sz w:val="22"/>
          <w:szCs w:val="22"/>
        </w:rPr>
        <w:t xml:space="preserve"> and study skills.  In addition</w:t>
      </w:r>
      <w:r w:rsidRPr="007F51E5">
        <w:rPr>
          <w:rFonts w:asciiTheme="minorHAnsi" w:hAnsiTheme="minorHAnsi" w:cstheme="minorHAnsi"/>
          <w:sz w:val="22"/>
          <w:szCs w:val="22"/>
        </w:rPr>
        <w:t xml:space="preserve"> they also help students with disabilities to access computer screens, keyboards, or word processing programs. Courses offered through the Disabilities Support Program comply with Section 504 and 508 of the Federal Rehabilitation Act of 1973 and its amendment of 1998, Title V of the State of California Education Code, and the Americans with Disabilities Act of 1990. </w:t>
      </w:r>
    </w:p>
    <w:p w:rsidR="00C33F09" w:rsidRDefault="00C33F09" w:rsidP="009A163C">
      <w:pPr>
        <w:jc w:val="both"/>
        <w:rPr>
          <w:rFonts w:asciiTheme="minorHAnsi" w:hAnsiTheme="minorHAnsi" w:cstheme="minorHAnsi"/>
          <w:b/>
          <w:bCs/>
          <w:iCs/>
        </w:rPr>
      </w:pPr>
    </w:p>
    <w:p w:rsidR="005F7629" w:rsidRPr="00E51EA9" w:rsidRDefault="005F7629" w:rsidP="00C76A93">
      <w:pPr>
        <w:jc w:val="both"/>
        <w:outlineLvl w:val="0"/>
        <w:rPr>
          <w:rFonts w:asciiTheme="minorHAnsi" w:hAnsiTheme="minorHAnsi" w:cstheme="minorHAnsi"/>
          <w:b/>
          <w:bCs/>
        </w:rPr>
      </w:pPr>
      <w:r w:rsidRPr="00E51EA9">
        <w:rPr>
          <w:rFonts w:asciiTheme="minorHAnsi" w:hAnsiTheme="minorHAnsi" w:cstheme="minorHAnsi"/>
          <w:b/>
          <w:bCs/>
          <w:iCs/>
        </w:rPr>
        <w:t>State how the program has remained current in the discipline(s).</w:t>
      </w:r>
    </w:p>
    <w:p w:rsidR="00C33F09" w:rsidRDefault="00C33F09" w:rsidP="009A163C">
      <w:pPr>
        <w:ind w:left="20"/>
        <w:jc w:val="both"/>
        <w:rPr>
          <w:rFonts w:asciiTheme="minorHAnsi" w:hAnsiTheme="minorHAnsi"/>
        </w:rPr>
      </w:pPr>
    </w:p>
    <w:p w:rsidR="005F7629" w:rsidRPr="00E51EA9" w:rsidRDefault="005F7629" w:rsidP="009A163C">
      <w:pPr>
        <w:ind w:left="20"/>
        <w:jc w:val="both"/>
        <w:rPr>
          <w:rFonts w:asciiTheme="minorHAnsi" w:hAnsiTheme="minorHAnsi"/>
        </w:rPr>
      </w:pPr>
      <w:r w:rsidRPr="00E51EA9">
        <w:rPr>
          <w:rFonts w:asciiTheme="minorHAnsi" w:hAnsiTheme="minorHAnsi"/>
        </w:rPr>
        <w:t>In order to remain current in the discipline, the Guidance faculty</w:t>
      </w:r>
      <w:r w:rsidR="00387A74">
        <w:rPr>
          <w:rFonts w:asciiTheme="minorHAnsi" w:hAnsiTheme="minorHAnsi"/>
        </w:rPr>
        <w:t xml:space="preserve"> members</w:t>
      </w:r>
      <w:r w:rsidRPr="00E51EA9">
        <w:rPr>
          <w:rFonts w:asciiTheme="minorHAnsi" w:hAnsiTheme="minorHAnsi"/>
        </w:rPr>
        <w:t>:</w:t>
      </w:r>
    </w:p>
    <w:p w:rsidR="005F7629" w:rsidRPr="00E51EA9" w:rsidRDefault="005F7629" w:rsidP="009A163C">
      <w:pPr>
        <w:pStyle w:val="ListParagraph"/>
        <w:numPr>
          <w:ilvl w:val="0"/>
          <w:numId w:val="11"/>
        </w:numPr>
        <w:spacing w:line="276" w:lineRule="auto"/>
        <w:jc w:val="both"/>
        <w:rPr>
          <w:rFonts w:asciiTheme="minorHAnsi" w:hAnsiTheme="minorHAnsi" w:cstheme="minorHAnsi"/>
          <w:sz w:val="22"/>
          <w:szCs w:val="22"/>
        </w:rPr>
      </w:pPr>
      <w:r w:rsidRPr="00E51EA9">
        <w:rPr>
          <w:rFonts w:asciiTheme="minorHAnsi" w:hAnsiTheme="minorHAnsi" w:cstheme="minorHAnsi"/>
          <w:sz w:val="22"/>
          <w:szCs w:val="22"/>
        </w:rPr>
        <w:t>Keep current with scholarly literature related to retention skills that assist first- year and returning students.</w:t>
      </w:r>
    </w:p>
    <w:p w:rsidR="005F7629" w:rsidRPr="00E51EA9" w:rsidRDefault="005F7629" w:rsidP="009A163C">
      <w:pPr>
        <w:pStyle w:val="ListParagraph"/>
        <w:numPr>
          <w:ilvl w:val="0"/>
          <w:numId w:val="11"/>
        </w:numPr>
        <w:spacing w:line="276" w:lineRule="auto"/>
        <w:jc w:val="both"/>
        <w:rPr>
          <w:rFonts w:asciiTheme="minorHAnsi" w:hAnsiTheme="minorHAnsi" w:cstheme="minorHAnsi"/>
          <w:sz w:val="22"/>
          <w:szCs w:val="22"/>
        </w:rPr>
      </w:pPr>
      <w:r w:rsidRPr="00E51EA9">
        <w:rPr>
          <w:rFonts w:asciiTheme="minorHAnsi" w:hAnsiTheme="minorHAnsi" w:cstheme="minorHAnsi"/>
          <w:sz w:val="22"/>
          <w:szCs w:val="22"/>
        </w:rPr>
        <w:t>Attend conferences that promote diversity, service-learning, student academic success and student retention.</w:t>
      </w:r>
    </w:p>
    <w:p w:rsidR="005F7629" w:rsidRPr="00E51EA9" w:rsidRDefault="004E40D1" w:rsidP="009A163C">
      <w:pPr>
        <w:pStyle w:val="ListParagraph"/>
        <w:numPr>
          <w:ilvl w:val="0"/>
          <w:numId w:val="11"/>
        </w:numPr>
        <w:spacing w:line="276" w:lineRule="auto"/>
        <w:jc w:val="both"/>
        <w:rPr>
          <w:rFonts w:asciiTheme="minorHAnsi" w:hAnsiTheme="minorHAnsi" w:cstheme="minorHAnsi"/>
          <w:b/>
          <w:bCs/>
          <w:i/>
          <w:iCs/>
          <w:sz w:val="22"/>
          <w:szCs w:val="22"/>
        </w:rPr>
      </w:pPr>
      <w:r>
        <w:rPr>
          <w:rFonts w:asciiTheme="minorHAnsi" w:hAnsiTheme="minorHAnsi" w:cstheme="minorHAnsi"/>
          <w:sz w:val="22"/>
          <w:szCs w:val="22"/>
        </w:rPr>
        <w:t>Incorporate</w:t>
      </w:r>
      <w:r w:rsidR="005F7629" w:rsidRPr="00E51EA9">
        <w:rPr>
          <w:rFonts w:asciiTheme="minorHAnsi" w:hAnsiTheme="minorHAnsi" w:cstheme="minorHAnsi"/>
          <w:sz w:val="22"/>
          <w:szCs w:val="22"/>
        </w:rPr>
        <w:t xml:space="preserve"> strategies for students with disabilities.</w:t>
      </w:r>
    </w:p>
    <w:p w:rsidR="009A163C" w:rsidRPr="009A163C" w:rsidRDefault="00387A74" w:rsidP="009A163C">
      <w:pPr>
        <w:pStyle w:val="ListParagraph"/>
        <w:numPr>
          <w:ilvl w:val="0"/>
          <w:numId w:val="11"/>
        </w:numPr>
        <w:spacing w:line="276" w:lineRule="auto"/>
        <w:jc w:val="both"/>
        <w:rPr>
          <w:rFonts w:asciiTheme="minorHAnsi" w:hAnsiTheme="minorHAnsi" w:cstheme="minorHAnsi"/>
          <w:b/>
          <w:bCs/>
          <w:i/>
          <w:iCs/>
          <w:sz w:val="22"/>
          <w:szCs w:val="22"/>
        </w:rPr>
      </w:pPr>
      <w:r>
        <w:rPr>
          <w:rFonts w:asciiTheme="minorHAnsi" w:hAnsiTheme="minorHAnsi" w:cstheme="minorHAnsi"/>
          <w:sz w:val="22"/>
          <w:szCs w:val="22"/>
        </w:rPr>
        <w:t>Stay up-to-date</w:t>
      </w:r>
      <w:r w:rsidR="009A163C">
        <w:rPr>
          <w:rFonts w:asciiTheme="minorHAnsi" w:hAnsiTheme="minorHAnsi" w:cstheme="minorHAnsi"/>
          <w:sz w:val="22"/>
          <w:szCs w:val="22"/>
        </w:rPr>
        <w:t xml:space="preserve"> with academic policies and procedures.</w:t>
      </w:r>
    </w:p>
    <w:p w:rsidR="005F7629" w:rsidRPr="00E51EA9" w:rsidRDefault="00387A74" w:rsidP="009A163C">
      <w:pPr>
        <w:pStyle w:val="ListParagraph"/>
        <w:numPr>
          <w:ilvl w:val="0"/>
          <w:numId w:val="11"/>
        </w:numPr>
        <w:spacing w:line="276" w:lineRule="auto"/>
        <w:jc w:val="both"/>
        <w:rPr>
          <w:rFonts w:asciiTheme="minorHAnsi" w:hAnsiTheme="minorHAnsi" w:cstheme="minorHAnsi"/>
          <w:b/>
          <w:bCs/>
          <w:i/>
          <w:iCs/>
          <w:sz w:val="22"/>
          <w:szCs w:val="22"/>
        </w:rPr>
      </w:pPr>
      <w:r>
        <w:rPr>
          <w:rFonts w:asciiTheme="minorHAnsi" w:hAnsiTheme="minorHAnsi" w:cstheme="minorHAnsi"/>
          <w:sz w:val="22"/>
          <w:szCs w:val="22"/>
        </w:rPr>
        <w:t>Frequently research</w:t>
      </w:r>
      <w:r w:rsidR="009A163C">
        <w:rPr>
          <w:rFonts w:asciiTheme="minorHAnsi" w:hAnsiTheme="minorHAnsi" w:cstheme="minorHAnsi"/>
          <w:sz w:val="22"/>
          <w:szCs w:val="22"/>
        </w:rPr>
        <w:t xml:space="preserve"> global career trends</w:t>
      </w:r>
      <w:r w:rsidR="005F7629" w:rsidRPr="00E51EA9">
        <w:rPr>
          <w:rFonts w:asciiTheme="minorHAnsi" w:hAnsiTheme="minorHAnsi" w:cstheme="minorHAnsi"/>
          <w:sz w:val="22"/>
          <w:szCs w:val="22"/>
        </w:rPr>
        <w:t>.</w:t>
      </w:r>
    </w:p>
    <w:p w:rsidR="005F7629" w:rsidRPr="00E51EA9" w:rsidRDefault="005F7629" w:rsidP="009A163C">
      <w:pPr>
        <w:pStyle w:val="ListParagraph"/>
        <w:spacing w:line="276" w:lineRule="auto"/>
        <w:jc w:val="both"/>
        <w:rPr>
          <w:rFonts w:asciiTheme="minorHAnsi" w:hAnsiTheme="minorHAnsi" w:cstheme="minorHAnsi"/>
          <w:b/>
          <w:bCs/>
          <w:i/>
          <w:iCs/>
          <w:sz w:val="22"/>
          <w:szCs w:val="22"/>
        </w:rPr>
      </w:pPr>
    </w:p>
    <w:p w:rsidR="00C33F09" w:rsidRDefault="00C33F09" w:rsidP="009A163C">
      <w:pPr>
        <w:pStyle w:val="BodyText"/>
        <w:tabs>
          <w:tab w:val="clear" w:pos="8820"/>
        </w:tabs>
        <w:jc w:val="both"/>
        <w:rPr>
          <w:rFonts w:asciiTheme="minorHAnsi" w:hAnsiTheme="minorHAnsi" w:cstheme="minorHAnsi"/>
          <w:b/>
          <w:bCs/>
          <w:i w:val="0"/>
          <w:iCs w:val="0"/>
          <w:sz w:val="22"/>
          <w:szCs w:val="22"/>
        </w:rPr>
      </w:pPr>
    </w:p>
    <w:p w:rsidR="005F47D6" w:rsidRDefault="005F7629"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 xml:space="preserve">All course outlines in this program should be reviewed and, if appropriate, revised every six years. If this has not occurred, please list the courses and present a plan for completing the process. </w:t>
      </w:r>
    </w:p>
    <w:p w:rsidR="00C33F09" w:rsidRDefault="00C33F09" w:rsidP="009A163C">
      <w:pPr>
        <w:pStyle w:val="BodyText"/>
        <w:tabs>
          <w:tab w:val="clear" w:pos="8820"/>
        </w:tabs>
        <w:jc w:val="both"/>
        <w:rPr>
          <w:rFonts w:asciiTheme="minorHAnsi" w:hAnsiTheme="minorHAnsi" w:cstheme="minorHAnsi"/>
          <w:b/>
          <w:bCs/>
          <w:i w:val="0"/>
          <w:iCs w:val="0"/>
          <w:sz w:val="22"/>
          <w:szCs w:val="22"/>
        </w:rPr>
      </w:pPr>
    </w:p>
    <w:p w:rsidR="005F7629" w:rsidRPr="00E51EA9" w:rsidRDefault="005F7629" w:rsidP="009A163C">
      <w:pPr>
        <w:pStyle w:val="BodyText"/>
        <w:tabs>
          <w:tab w:val="clear" w:pos="8820"/>
        </w:tabs>
        <w:jc w:val="both"/>
        <w:rPr>
          <w:rFonts w:asciiTheme="minorHAnsi" w:hAnsiTheme="minorHAnsi" w:cstheme="minorHAnsi"/>
          <w:b/>
          <w:bCs/>
          <w:i w:val="0"/>
          <w:iCs w:val="0"/>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75"/>
        <w:gridCol w:w="3360"/>
        <w:gridCol w:w="2947"/>
      </w:tblGrid>
      <w:tr w:rsidR="005F7629" w:rsidRPr="00E51EA9">
        <w:tc>
          <w:tcPr>
            <w:tcW w:w="3375" w:type="dxa"/>
            <w:shd w:val="clear" w:color="auto" w:fill="000000"/>
          </w:tcPr>
          <w:p w:rsidR="005F7629" w:rsidRPr="00E51EA9" w:rsidRDefault="005F7629" w:rsidP="009A163C">
            <w:pPr>
              <w:pStyle w:val="BodyText"/>
              <w:tabs>
                <w:tab w:val="clear" w:pos="8820"/>
              </w:tabs>
              <w:jc w:val="both"/>
              <w:rPr>
                <w:rFonts w:asciiTheme="minorHAnsi" w:hAnsiTheme="minorHAnsi" w:cs="Times New Roman"/>
                <w:b/>
                <w:bCs/>
                <w:i w:val="0"/>
                <w:iCs w:val="0"/>
              </w:rPr>
            </w:pPr>
            <w:r w:rsidRPr="00E51EA9">
              <w:rPr>
                <w:rFonts w:asciiTheme="minorHAnsi" w:hAnsiTheme="minorHAnsi" w:cs="Times New Roman"/>
                <w:b/>
                <w:bCs/>
                <w:i w:val="0"/>
                <w:iCs w:val="0"/>
              </w:rPr>
              <w:t>Course</w:t>
            </w:r>
          </w:p>
        </w:tc>
        <w:tc>
          <w:tcPr>
            <w:tcW w:w="3360" w:type="dxa"/>
            <w:shd w:val="clear" w:color="auto" w:fill="000000"/>
          </w:tcPr>
          <w:p w:rsidR="005F7629" w:rsidRPr="00E51EA9" w:rsidRDefault="005F7629" w:rsidP="009A163C">
            <w:pPr>
              <w:pStyle w:val="BodyText"/>
              <w:tabs>
                <w:tab w:val="clear" w:pos="8820"/>
              </w:tabs>
              <w:jc w:val="both"/>
              <w:rPr>
                <w:rFonts w:asciiTheme="minorHAnsi" w:hAnsiTheme="minorHAnsi" w:cs="Times New Roman"/>
                <w:b/>
                <w:bCs/>
                <w:i w:val="0"/>
                <w:iCs w:val="0"/>
              </w:rPr>
            </w:pPr>
            <w:r w:rsidRPr="00E51EA9">
              <w:rPr>
                <w:rFonts w:asciiTheme="minorHAnsi" w:hAnsiTheme="minorHAnsi" w:cs="Times New Roman"/>
                <w:b/>
                <w:bCs/>
                <w:i w:val="0"/>
                <w:iCs w:val="0"/>
              </w:rPr>
              <w:t>Updated</w:t>
            </w:r>
          </w:p>
        </w:tc>
        <w:tc>
          <w:tcPr>
            <w:tcW w:w="2947" w:type="dxa"/>
            <w:shd w:val="clear" w:color="auto" w:fill="000000"/>
          </w:tcPr>
          <w:p w:rsidR="005F7629" w:rsidRPr="00E51EA9" w:rsidRDefault="005F7629" w:rsidP="009A163C">
            <w:pPr>
              <w:pStyle w:val="BodyText"/>
              <w:tabs>
                <w:tab w:val="clear" w:pos="8820"/>
              </w:tabs>
              <w:jc w:val="both"/>
              <w:rPr>
                <w:rFonts w:asciiTheme="minorHAnsi" w:hAnsiTheme="minorHAnsi" w:cs="Times New Roman"/>
                <w:b/>
                <w:bCs/>
                <w:i w:val="0"/>
                <w:iCs w:val="0"/>
              </w:rPr>
            </w:pPr>
            <w:r w:rsidRPr="00E51EA9">
              <w:rPr>
                <w:rFonts w:asciiTheme="minorHAnsi" w:hAnsiTheme="minorHAnsi" w:cs="Times New Roman"/>
                <w:b/>
                <w:bCs/>
                <w:i w:val="0"/>
                <w:iCs w:val="0"/>
              </w:rPr>
              <w:t>Will be updated</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75</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2009</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80</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2007</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81</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p>
        </w:tc>
        <w:tc>
          <w:tcPr>
            <w:tcW w:w="2947" w:type="dxa"/>
          </w:tcPr>
          <w:p w:rsidR="005F7629" w:rsidRPr="00E51EA9" w:rsidRDefault="009769AF"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Spring 2011</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82</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p>
        </w:tc>
        <w:tc>
          <w:tcPr>
            <w:tcW w:w="2947" w:type="dxa"/>
          </w:tcPr>
          <w:p w:rsidR="005F7629" w:rsidRPr="00E51EA9" w:rsidRDefault="009769AF"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Spring 2011</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83</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p>
        </w:tc>
        <w:tc>
          <w:tcPr>
            <w:tcW w:w="2947" w:type="dxa"/>
          </w:tcPr>
          <w:p w:rsidR="005F7629" w:rsidRPr="00E51EA9" w:rsidRDefault="009769AF"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Spring 2011</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85</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2010</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86</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p>
        </w:tc>
        <w:tc>
          <w:tcPr>
            <w:tcW w:w="2947" w:type="dxa"/>
          </w:tcPr>
          <w:p w:rsidR="005F7629" w:rsidRPr="00E51EA9" w:rsidRDefault="009769AF"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Spring 2011</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95</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2006</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100</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2005</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110A</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2008</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110B</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2008</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115</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2005</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150</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2007</w:t>
            </w:r>
          </w:p>
        </w:tc>
        <w:tc>
          <w:tcPr>
            <w:tcW w:w="2947" w:type="dxa"/>
          </w:tcPr>
          <w:p w:rsidR="005F7629" w:rsidRPr="00E51EA9" w:rsidRDefault="005F7629" w:rsidP="009A163C">
            <w:pPr>
              <w:pStyle w:val="BodyText"/>
              <w:tabs>
                <w:tab w:val="clear" w:pos="8820"/>
              </w:tabs>
              <w:jc w:val="both"/>
              <w:rPr>
                <w:rFonts w:asciiTheme="minorHAnsi" w:hAnsiTheme="minorHAnsi" w:cs="Times New Roman"/>
                <w:i w:val="0"/>
                <w:iCs w:val="0"/>
              </w:rPr>
            </w:pP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193</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2005</w:t>
            </w:r>
          </w:p>
        </w:tc>
        <w:tc>
          <w:tcPr>
            <w:tcW w:w="2947" w:type="dxa"/>
          </w:tcPr>
          <w:p w:rsidR="005F7629" w:rsidRPr="00E51EA9" w:rsidRDefault="009769AF"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Deleted</w:t>
            </w:r>
          </w:p>
        </w:tc>
      </w:tr>
      <w:tr w:rsidR="005F7629" w:rsidRPr="00E51EA9">
        <w:tc>
          <w:tcPr>
            <w:tcW w:w="3375"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Guidance 395</w:t>
            </w:r>
          </w:p>
        </w:tc>
        <w:tc>
          <w:tcPr>
            <w:tcW w:w="3360" w:type="dxa"/>
          </w:tcPr>
          <w:p w:rsidR="005F7629" w:rsidRPr="00E51EA9" w:rsidRDefault="005F7629" w:rsidP="009A163C">
            <w:pPr>
              <w:pStyle w:val="BodyText"/>
              <w:tabs>
                <w:tab w:val="clear" w:pos="8820"/>
              </w:tabs>
              <w:jc w:val="both"/>
              <w:rPr>
                <w:rFonts w:asciiTheme="minorHAnsi" w:hAnsiTheme="minorHAnsi" w:cs="Times New Roman"/>
                <w:i w:val="0"/>
                <w:iCs w:val="0"/>
              </w:rPr>
            </w:pPr>
            <w:r w:rsidRPr="00E51EA9">
              <w:rPr>
                <w:rFonts w:asciiTheme="minorHAnsi" w:hAnsiTheme="minorHAnsi" w:cs="Times New Roman"/>
                <w:i w:val="0"/>
                <w:iCs w:val="0"/>
              </w:rPr>
              <w:t>2003</w:t>
            </w:r>
          </w:p>
        </w:tc>
        <w:tc>
          <w:tcPr>
            <w:tcW w:w="2947" w:type="dxa"/>
          </w:tcPr>
          <w:p w:rsidR="005F7629" w:rsidRPr="00E51EA9" w:rsidRDefault="00756341" w:rsidP="009A163C">
            <w:pPr>
              <w:pStyle w:val="BodyText"/>
              <w:tabs>
                <w:tab w:val="clear" w:pos="8820"/>
              </w:tabs>
              <w:jc w:val="both"/>
              <w:rPr>
                <w:rFonts w:asciiTheme="minorHAnsi" w:hAnsiTheme="minorHAnsi" w:cs="Times New Roman"/>
                <w:i w:val="0"/>
                <w:iCs w:val="0"/>
              </w:rPr>
            </w:pPr>
            <w:r>
              <w:rPr>
                <w:rFonts w:asciiTheme="minorHAnsi" w:hAnsiTheme="minorHAnsi" w:cs="Times New Roman"/>
                <w:i w:val="0"/>
                <w:iCs w:val="0"/>
              </w:rPr>
              <w:t>Spring 2011</w:t>
            </w:r>
          </w:p>
        </w:tc>
      </w:tr>
    </w:tbl>
    <w:p w:rsidR="004E40D1" w:rsidRDefault="004E40D1" w:rsidP="009A163C">
      <w:pPr>
        <w:jc w:val="both"/>
        <w:rPr>
          <w:rFonts w:asciiTheme="minorHAnsi" w:hAnsiTheme="minorHAnsi" w:cstheme="minorHAnsi"/>
          <w:b/>
          <w:bCs/>
          <w:sz w:val="22"/>
          <w:szCs w:val="22"/>
        </w:rPr>
      </w:pPr>
    </w:p>
    <w:p w:rsidR="007441BA" w:rsidRDefault="007441BA" w:rsidP="009A163C">
      <w:pPr>
        <w:jc w:val="both"/>
        <w:rPr>
          <w:rFonts w:asciiTheme="minorHAnsi" w:hAnsiTheme="minorHAnsi" w:cstheme="minorHAnsi"/>
          <w:b/>
          <w:bCs/>
          <w:sz w:val="22"/>
          <w:szCs w:val="22"/>
        </w:rPr>
      </w:pPr>
    </w:p>
    <w:p w:rsidR="007441BA" w:rsidRDefault="007441BA" w:rsidP="009A163C">
      <w:pPr>
        <w:jc w:val="both"/>
        <w:rPr>
          <w:rFonts w:asciiTheme="minorHAnsi" w:hAnsiTheme="minorHAnsi" w:cstheme="minorHAnsi"/>
          <w:b/>
          <w:bCs/>
          <w:sz w:val="22"/>
          <w:szCs w:val="22"/>
        </w:rPr>
      </w:pPr>
    </w:p>
    <w:p w:rsidR="00C33F09" w:rsidRDefault="00C33F09" w:rsidP="009A163C">
      <w:pPr>
        <w:jc w:val="both"/>
        <w:rPr>
          <w:rFonts w:asciiTheme="minorHAnsi" w:hAnsiTheme="minorHAnsi" w:cstheme="minorHAnsi"/>
          <w:b/>
          <w:bCs/>
          <w:sz w:val="22"/>
          <w:szCs w:val="22"/>
        </w:rPr>
      </w:pPr>
    </w:p>
    <w:p w:rsidR="005F7629" w:rsidRPr="00E51EA9" w:rsidRDefault="005F7629" w:rsidP="009A163C">
      <w:pPr>
        <w:jc w:val="both"/>
        <w:rPr>
          <w:rFonts w:asciiTheme="minorHAnsi" w:hAnsiTheme="minorHAnsi" w:cstheme="minorHAnsi"/>
          <w:b/>
          <w:bCs/>
          <w:sz w:val="22"/>
          <w:szCs w:val="22"/>
        </w:rPr>
      </w:pPr>
      <w:r w:rsidRPr="00E51EA9">
        <w:rPr>
          <w:rFonts w:asciiTheme="minorHAnsi" w:hAnsiTheme="minorHAnsi" w:cstheme="minorHAnsi"/>
          <w:b/>
          <w:bCs/>
          <w:sz w:val="22"/>
          <w:szCs w:val="22"/>
        </w:rPr>
        <w:t>Identify and describe innovative pedagogy your department/program developed/offered to maximize student lea</w:t>
      </w:r>
      <w:r w:rsidR="00387A74">
        <w:rPr>
          <w:rFonts w:asciiTheme="minorHAnsi" w:hAnsiTheme="minorHAnsi" w:cstheme="minorHAnsi"/>
          <w:b/>
          <w:bCs/>
          <w:sz w:val="22"/>
          <w:szCs w:val="22"/>
        </w:rPr>
        <w:t>rning and success.  How did this pedagogy</w:t>
      </w:r>
      <w:r w:rsidRPr="00E51EA9">
        <w:rPr>
          <w:rFonts w:asciiTheme="minorHAnsi" w:hAnsiTheme="minorHAnsi" w:cstheme="minorHAnsi"/>
          <w:b/>
          <w:bCs/>
          <w:sz w:val="22"/>
          <w:szCs w:val="22"/>
        </w:rPr>
        <w:t xml:space="preserve"> impact student learning and success?</w:t>
      </w:r>
    </w:p>
    <w:p w:rsidR="005F47D6" w:rsidRPr="00E51EA9" w:rsidRDefault="005F47D6" w:rsidP="009A163C">
      <w:pPr>
        <w:jc w:val="both"/>
        <w:rPr>
          <w:rFonts w:asciiTheme="minorHAnsi" w:hAnsiTheme="minorHAnsi"/>
          <w:sz w:val="22"/>
          <w:szCs w:val="22"/>
        </w:rPr>
      </w:pPr>
    </w:p>
    <w:p w:rsidR="004E40D1" w:rsidRDefault="004E40D1" w:rsidP="009A163C">
      <w:pPr>
        <w:jc w:val="both"/>
        <w:rPr>
          <w:rFonts w:asciiTheme="minorHAnsi" w:hAnsiTheme="minorHAnsi"/>
          <w:sz w:val="22"/>
          <w:szCs w:val="22"/>
        </w:rPr>
      </w:pPr>
      <w:r w:rsidRPr="00E51EA9">
        <w:rPr>
          <w:rFonts w:asciiTheme="minorHAnsi" w:hAnsiTheme="minorHAnsi"/>
          <w:sz w:val="22"/>
          <w:szCs w:val="22"/>
        </w:rPr>
        <w:t xml:space="preserve">Guidance </w:t>
      </w:r>
      <w:proofErr w:type="gramStart"/>
      <w:r>
        <w:rPr>
          <w:rFonts w:asciiTheme="minorHAnsi" w:hAnsiTheme="minorHAnsi"/>
          <w:sz w:val="22"/>
          <w:szCs w:val="22"/>
        </w:rPr>
        <w:t xml:space="preserve">faculty </w:t>
      </w:r>
      <w:r w:rsidRPr="00E51EA9">
        <w:rPr>
          <w:rFonts w:asciiTheme="minorHAnsi" w:hAnsiTheme="minorHAnsi"/>
          <w:sz w:val="22"/>
          <w:szCs w:val="22"/>
        </w:rPr>
        <w:t>display</w:t>
      </w:r>
      <w:proofErr w:type="gramEnd"/>
      <w:r w:rsidRPr="00E51EA9">
        <w:rPr>
          <w:rFonts w:asciiTheme="minorHAnsi" w:hAnsiTheme="minorHAnsi"/>
          <w:sz w:val="22"/>
          <w:szCs w:val="22"/>
        </w:rPr>
        <w:t xml:space="preserve"> a wide range of skills and</w:t>
      </w:r>
      <w:r w:rsidR="00387A74">
        <w:rPr>
          <w:rFonts w:asciiTheme="minorHAnsi" w:hAnsiTheme="minorHAnsi"/>
          <w:sz w:val="22"/>
          <w:szCs w:val="22"/>
        </w:rPr>
        <w:t xml:space="preserve"> abilities that create</w:t>
      </w:r>
      <w:r w:rsidRPr="00E51EA9">
        <w:rPr>
          <w:rFonts w:asciiTheme="minorHAnsi" w:hAnsiTheme="minorHAnsi"/>
          <w:sz w:val="22"/>
          <w:szCs w:val="22"/>
        </w:rPr>
        <w:t xml:space="preserve"> a learning environment where all studen</w:t>
      </w:r>
      <w:r w:rsidR="00A12A1A">
        <w:rPr>
          <w:rFonts w:asciiTheme="minorHAnsi" w:hAnsiTheme="minorHAnsi"/>
          <w:sz w:val="22"/>
          <w:szCs w:val="22"/>
        </w:rPr>
        <w:t>ts feel comfortable and confident that</w:t>
      </w:r>
      <w:r w:rsidRPr="00E51EA9">
        <w:rPr>
          <w:rFonts w:asciiTheme="minorHAnsi" w:hAnsiTheme="minorHAnsi"/>
          <w:sz w:val="22"/>
          <w:szCs w:val="22"/>
        </w:rPr>
        <w:t xml:space="preserve"> they can succeed both academically and personally.  This complex combination of skills and abilities is integrated in the professional teaching standards that also include essential knowledge, dispositions, and commitments that allow educators to practice at a high level.</w:t>
      </w:r>
    </w:p>
    <w:p w:rsidR="004E40D1" w:rsidRDefault="004E40D1" w:rsidP="009A163C">
      <w:pPr>
        <w:jc w:val="both"/>
        <w:rPr>
          <w:rFonts w:asciiTheme="minorHAnsi" w:hAnsiTheme="minorHAnsi"/>
          <w:sz w:val="22"/>
          <w:szCs w:val="22"/>
        </w:rPr>
      </w:pPr>
    </w:p>
    <w:p w:rsidR="004E40D1" w:rsidRPr="00E51EA9" w:rsidRDefault="004E40D1" w:rsidP="009A163C">
      <w:pPr>
        <w:jc w:val="both"/>
        <w:rPr>
          <w:rFonts w:asciiTheme="minorHAnsi" w:hAnsiTheme="minorHAnsi"/>
          <w:sz w:val="22"/>
          <w:szCs w:val="22"/>
        </w:rPr>
      </w:pPr>
      <w:r w:rsidRPr="00E51EA9">
        <w:rPr>
          <w:rFonts w:asciiTheme="minorHAnsi" w:hAnsiTheme="minorHAnsi"/>
          <w:sz w:val="22"/>
          <w:szCs w:val="22"/>
        </w:rPr>
        <w:t xml:space="preserve">Thus, students’ academic needs are met through a variety of activities that enhance learning </w:t>
      </w:r>
      <w:r w:rsidR="00A12A1A">
        <w:rPr>
          <w:rFonts w:asciiTheme="minorHAnsi" w:hAnsiTheme="minorHAnsi"/>
          <w:sz w:val="22"/>
          <w:szCs w:val="22"/>
        </w:rPr>
        <w:t>which include</w:t>
      </w:r>
      <w:r w:rsidRPr="00E51EA9">
        <w:rPr>
          <w:rFonts w:asciiTheme="minorHAnsi" w:hAnsiTheme="minorHAnsi"/>
          <w:sz w:val="22"/>
          <w:szCs w:val="22"/>
        </w:rPr>
        <w:t>:  small group discussions, group presentations, peer feedback, transfer workshops, guest speakers,</w:t>
      </w:r>
      <w:r>
        <w:rPr>
          <w:rFonts w:asciiTheme="minorHAnsi" w:hAnsiTheme="minorHAnsi"/>
          <w:sz w:val="22"/>
          <w:szCs w:val="22"/>
        </w:rPr>
        <w:t xml:space="preserve"> </w:t>
      </w:r>
      <w:r w:rsidRPr="00E51EA9">
        <w:rPr>
          <w:rFonts w:asciiTheme="minorHAnsi" w:hAnsiTheme="minorHAnsi"/>
          <w:sz w:val="22"/>
          <w:szCs w:val="22"/>
        </w:rPr>
        <w:t xml:space="preserve">participation in </w:t>
      </w:r>
      <w:r>
        <w:rPr>
          <w:rFonts w:asciiTheme="minorHAnsi" w:hAnsiTheme="minorHAnsi"/>
          <w:sz w:val="22"/>
          <w:szCs w:val="22"/>
        </w:rPr>
        <w:t>extracurricular activities (i</w:t>
      </w:r>
      <w:r w:rsidR="00A12A1A">
        <w:rPr>
          <w:rFonts w:asciiTheme="minorHAnsi" w:hAnsiTheme="minorHAnsi"/>
          <w:sz w:val="22"/>
          <w:szCs w:val="22"/>
        </w:rPr>
        <w:t>.</w:t>
      </w:r>
      <w:r>
        <w:rPr>
          <w:rFonts w:asciiTheme="minorHAnsi" w:hAnsiTheme="minorHAnsi"/>
          <w:sz w:val="22"/>
          <w:szCs w:val="22"/>
        </w:rPr>
        <w:t>e.</w:t>
      </w:r>
      <w:r w:rsidR="00A12A1A">
        <w:rPr>
          <w:rFonts w:asciiTheme="minorHAnsi" w:hAnsiTheme="minorHAnsi"/>
          <w:sz w:val="22"/>
          <w:szCs w:val="22"/>
        </w:rPr>
        <w:t>,</w:t>
      </w:r>
      <w:r>
        <w:rPr>
          <w:rFonts w:asciiTheme="minorHAnsi" w:hAnsiTheme="minorHAnsi"/>
          <w:sz w:val="22"/>
          <w:szCs w:val="22"/>
        </w:rPr>
        <w:t xml:space="preserve"> </w:t>
      </w:r>
      <w:r w:rsidRPr="00E51EA9">
        <w:rPr>
          <w:rFonts w:asciiTheme="minorHAnsi" w:hAnsiTheme="minorHAnsi"/>
          <w:sz w:val="22"/>
          <w:szCs w:val="22"/>
        </w:rPr>
        <w:t xml:space="preserve">career fairs, </w:t>
      </w:r>
      <w:r>
        <w:rPr>
          <w:rFonts w:asciiTheme="minorHAnsi" w:hAnsiTheme="minorHAnsi"/>
          <w:sz w:val="22"/>
          <w:szCs w:val="22"/>
        </w:rPr>
        <w:t>campus forums)</w:t>
      </w:r>
      <w:r w:rsidR="00A12A1A">
        <w:rPr>
          <w:rFonts w:asciiTheme="minorHAnsi" w:hAnsiTheme="minorHAnsi"/>
          <w:sz w:val="22"/>
          <w:szCs w:val="22"/>
        </w:rPr>
        <w:t>,</w:t>
      </w:r>
      <w:r>
        <w:rPr>
          <w:rFonts w:asciiTheme="minorHAnsi" w:hAnsiTheme="minorHAnsi"/>
          <w:sz w:val="22"/>
          <w:szCs w:val="22"/>
        </w:rPr>
        <w:t xml:space="preserve"> </w:t>
      </w:r>
      <w:r w:rsidRPr="00E51EA9">
        <w:rPr>
          <w:rFonts w:asciiTheme="minorHAnsi" w:hAnsiTheme="minorHAnsi"/>
          <w:sz w:val="22"/>
          <w:szCs w:val="22"/>
        </w:rPr>
        <w:t>work experience credit, and service learning options.   The impact of these activities on student learning is measure</w:t>
      </w:r>
      <w:r w:rsidR="00750192">
        <w:rPr>
          <w:rFonts w:asciiTheme="minorHAnsi" w:hAnsiTheme="minorHAnsi"/>
          <w:sz w:val="22"/>
          <w:szCs w:val="22"/>
        </w:rPr>
        <w:t>d</w:t>
      </w:r>
      <w:r w:rsidRPr="00E51EA9">
        <w:rPr>
          <w:rFonts w:asciiTheme="minorHAnsi" w:hAnsiTheme="minorHAnsi"/>
          <w:sz w:val="22"/>
          <w:szCs w:val="22"/>
        </w:rPr>
        <w:t xml:space="preserve"> by oral and written evaluations at the end of each semester, as well as by the n</w:t>
      </w:r>
      <w:r w:rsidR="00A12A1A">
        <w:rPr>
          <w:rFonts w:asciiTheme="minorHAnsi" w:hAnsiTheme="minorHAnsi"/>
          <w:sz w:val="22"/>
          <w:szCs w:val="22"/>
        </w:rPr>
        <w:t xml:space="preserve">umber of students who finish </w:t>
      </w:r>
      <w:r w:rsidR="00750192">
        <w:rPr>
          <w:rFonts w:asciiTheme="minorHAnsi" w:hAnsiTheme="minorHAnsi"/>
          <w:sz w:val="22"/>
          <w:szCs w:val="22"/>
        </w:rPr>
        <w:t>G</w:t>
      </w:r>
      <w:r w:rsidRPr="00E51EA9">
        <w:rPr>
          <w:rFonts w:asciiTheme="minorHAnsi" w:hAnsiTheme="minorHAnsi"/>
          <w:sz w:val="22"/>
          <w:szCs w:val="22"/>
        </w:rPr>
        <w:t>uidance courses and go on to complete their educational, personal, and/or career goals. </w:t>
      </w:r>
    </w:p>
    <w:p w:rsidR="005F7629" w:rsidRPr="00E51EA9" w:rsidRDefault="005F7629" w:rsidP="009A163C">
      <w:pPr>
        <w:jc w:val="both"/>
        <w:rPr>
          <w:rFonts w:asciiTheme="minorHAnsi" w:hAnsiTheme="minorHAnsi"/>
          <w:sz w:val="22"/>
          <w:szCs w:val="22"/>
        </w:rPr>
      </w:pPr>
    </w:p>
    <w:p w:rsidR="00C33F09" w:rsidRDefault="00C33F09" w:rsidP="009A163C">
      <w:pPr>
        <w:pStyle w:val="BodyText"/>
        <w:tabs>
          <w:tab w:val="clear" w:pos="8820"/>
        </w:tabs>
        <w:jc w:val="both"/>
        <w:rPr>
          <w:rFonts w:asciiTheme="minorHAnsi" w:hAnsiTheme="minorHAnsi" w:cstheme="minorHAnsi"/>
          <w:b/>
          <w:bCs/>
          <w:i w:val="0"/>
          <w:iCs w:val="0"/>
          <w:sz w:val="22"/>
          <w:szCs w:val="22"/>
        </w:rPr>
      </w:pPr>
    </w:p>
    <w:p w:rsidR="005F7629" w:rsidRPr="00E51EA9" w:rsidRDefault="005F7629"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Discuss plans for future curricular development and/or program (degrees &amp; certificates included) modification. Use the Curriculum Mapping form to lay out your plan.</w:t>
      </w:r>
    </w:p>
    <w:p w:rsidR="005F7629" w:rsidRDefault="005F7629" w:rsidP="009A163C">
      <w:pPr>
        <w:jc w:val="both"/>
        <w:rPr>
          <w:rFonts w:asciiTheme="minorHAnsi" w:hAnsiTheme="minorHAnsi"/>
        </w:rPr>
      </w:pPr>
    </w:p>
    <w:p w:rsidR="004E40D1" w:rsidRPr="00E51EA9" w:rsidRDefault="004E40D1" w:rsidP="009A163C">
      <w:pPr>
        <w:pStyle w:val="BodyText"/>
        <w:tabs>
          <w:tab w:val="clear" w:pos="8820"/>
        </w:tabs>
        <w:jc w:val="both"/>
        <w:rPr>
          <w:rFonts w:asciiTheme="minorHAnsi" w:hAnsiTheme="minorHAnsi" w:cstheme="minorHAnsi"/>
          <w:i w:val="0"/>
          <w:iCs w:val="0"/>
          <w:sz w:val="22"/>
          <w:szCs w:val="22"/>
        </w:rPr>
      </w:pPr>
      <w:r>
        <w:rPr>
          <w:rFonts w:asciiTheme="minorHAnsi" w:hAnsiTheme="minorHAnsi" w:cstheme="minorHAnsi"/>
          <w:i w:val="0"/>
          <w:iCs w:val="0"/>
          <w:sz w:val="22"/>
          <w:szCs w:val="22"/>
        </w:rPr>
        <w:t>A committee of current f</w:t>
      </w:r>
      <w:r w:rsidRPr="00E51EA9">
        <w:rPr>
          <w:rFonts w:asciiTheme="minorHAnsi" w:hAnsiTheme="minorHAnsi" w:cstheme="minorHAnsi"/>
          <w:i w:val="0"/>
          <w:iCs w:val="0"/>
          <w:sz w:val="22"/>
          <w:szCs w:val="22"/>
        </w:rPr>
        <w:t>aculty</w:t>
      </w:r>
      <w:r w:rsidR="00A12A1A">
        <w:rPr>
          <w:rFonts w:asciiTheme="minorHAnsi" w:hAnsiTheme="minorHAnsi" w:cstheme="minorHAnsi"/>
          <w:i w:val="0"/>
          <w:iCs w:val="0"/>
          <w:sz w:val="22"/>
          <w:szCs w:val="22"/>
        </w:rPr>
        <w:t xml:space="preserve"> members</w:t>
      </w:r>
      <w:r w:rsidRPr="00E51EA9">
        <w:rPr>
          <w:rFonts w:asciiTheme="minorHAnsi" w:hAnsiTheme="minorHAnsi" w:cstheme="minorHAnsi"/>
          <w:i w:val="0"/>
          <w:iCs w:val="0"/>
          <w:sz w:val="22"/>
          <w:szCs w:val="22"/>
        </w:rPr>
        <w:t xml:space="preserve"> has been meeting to explore </w:t>
      </w:r>
      <w:r>
        <w:rPr>
          <w:rFonts w:asciiTheme="minorHAnsi" w:hAnsiTheme="minorHAnsi" w:cstheme="minorHAnsi"/>
          <w:i w:val="0"/>
          <w:iCs w:val="0"/>
          <w:sz w:val="22"/>
          <w:szCs w:val="22"/>
        </w:rPr>
        <w:t xml:space="preserve">options for a </w:t>
      </w:r>
      <w:r w:rsidRPr="00E51EA9">
        <w:rPr>
          <w:rFonts w:asciiTheme="minorHAnsi" w:hAnsiTheme="minorHAnsi" w:cstheme="minorHAnsi"/>
          <w:i w:val="0"/>
          <w:iCs w:val="0"/>
          <w:sz w:val="22"/>
          <w:szCs w:val="22"/>
        </w:rPr>
        <w:t>multidisciplinary</w:t>
      </w:r>
      <w:r>
        <w:rPr>
          <w:rFonts w:asciiTheme="minorHAnsi" w:hAnsiTheme="minorHAnsi" w:cstheme="minorHAnsi"/>
          <w:i w:val="0"/>
          <w:iCs w:val="0"/>
          <w:sz w:val="22"/>
          <w:szCs w:val="22"/>
        </w:rPr>
        <w:t xml:space="preserve"> </w:t>
      </w:r>
      <w:r w:rsidR="004418B0">
        <w:rPr>
          <w:rFonts w:asciiTheme="minorHAnsi" w:hAnsiTheme="minorHAnsi" w:cstheme="minorHAnsi"/>
          <w:i w:val="0"/>
          <w:iCs w:val="0"/>
          <w:sz w:val="22"/>
          <w:szCs w:val="22"/>
        </w:rPr>
        <w:t xml:space="preserve">Counseling </w:t>
      </w:r>
      <w:r w:rsidRPr="00E51EA9">
        <w:rPr>
          <w:rFonts w:asciiTheme="minorHAnsi" w:hAnsiTheme="minorHAnsi" w:cstheme="minorHAnsi"/>
          <w:i w:val="0"/>
          <w:iCs w:val="0"/>
          <w:sz w:val="22"/>
          <w:szCs w:val="22"/>
        </w:rPr>
        <w:t>degree</w:t>
      </w:r>
      <w:r>
        <w:rPr>
          <w:rFonts w:asciiTheme="minorHAnsi" w:hAnsiTheme="minorHAnsi" w:cstheme="minorHAnsi"/>
          <w:i w:val="0"/>
          <w:iCs w:val="0"/>
          <w:sz w:val="22"/>
          <w:szCs w:val="22"/>
        </w:rPr>
        <w:t xml:space="preserve"> and certificate. </w:t>
      </w:r>
      <w:r w:rsidRPr="00E51EA9">
        <w:rPr>
          <w:rFonts w:asciiTheme="minorHAnsi" w:hAnsiTheme="minorHAnsi" w:cstheme="minorHAnsi"/>
          <w:i w:val="0"/>
          <w:iCs w:val="0"/>
          <w:sz w:val="22"/>
          <w:szCs w:val="22"/>
        </w:rPr>
        <w:t xml:space="preserve">They </w:t>
      </w:r>
      <w:r>
        <w:rPr>
          <w:rFonts w:asciiTheme="minorHAnsi" w:hAnsiTheme="minorHAnsi" w:cstheme="minorHAnsi"/>
          <w:i w:val="0"/>
          <w:iCs w:val="0"/>
          <w:sz w:val="22"/>
          <w:szCs w:val="22"/>
        </w:rPr>
        <w:t xml:space="preserve">have </w:t>
      </w:r>
      <w:r w:rsidRPr="00E51EA9">
        <w:rPr>
          <w:rFonts w:asciiTheme="minorHAnsi" w:hAnsiTheme="minorHAnsi" w:cstheme="minorHAnsi"/>
          <w:i w:val="0"/>
          <w:iCs w:val="0"/>
          <w:sz w:val="22"/>
          <w:szCs w:val="22"/>
        </w:rPr>
        <w:t xml:space="preserve">also </w:t>
      </w:r>
      <w:r>
        <w:rPr>
          <w:rFonts w:asciiTheme="minorHAnsi" w:hAnsiTheme="minorHAnsi" w:cstheme="minorHAnsi"/>
          <w:i w:val="0"/>
          <w:iCs w:val="0"/>
          <w:sz w:val="22"/>
          <w:szCs w:val="22"/>
        </w:rPr>
        <w:t xml:space="preserve">recommended </w:t>
      </w:r>
      <w:r w:rsidRPr="00E51EA9">
        <w:rPr>
          <w:rFonts w:asciiTheme="minorHAnsi" w:hAnsiTheme="minorHAnsi" w:cstheme="minorHAnsi"/>
          <w:i w:val="0"/>
          <w:iCs w:val="0"/>
          <w:sz w:val="22"/>
          <w:szCs w:val="22"/>
        </w:rPr>
        <w:t>incorporat</w:t>
      </w:r>
      <w:r>
        <w:rPr>
          <w:rFonts w:asciiTheme="minorHAnsi" w:hAnsiTheme="minorHAnsi" w:cstheme="minorHAnsi"/>
          <w:i w:val="0"/>
          <w:iCs w:val="0"/>
          <w:sz w:val="22"/>
          <w:szCs w:val="22"/>
        </w:rPr>
        <w:t>ing a</w:t>
      </w:r>
      <w:r w:rsidRPr="00E51EA9">
        <w:rPr>
          <w:rFonts w:asciiTheme="minorHAnsi" w:hAnsiTheme="minorHAnsi" w:cstheme="minorHAnsi"/>
          <w:i w:val="0"/>
          <w:iCs w:val="0"/>
          <w:sz w:val="22"/>
          <w:szCs w:val="22"/>
        </w:rPr>
        <w:t xml:space="preserve"> first -</w:t>
      </w:r>
      <w:r w:rsidR="00750192">
        <w:rPr>
          <w:rFonts w:asciiTheme="minorHAnsi" w:hAnsiTheme="minorHAnsi" w:cstheme="minorHAnsi"/>
          <w:i w:val="0"/>
          <w:iCs w:val="0"/>
          <w:sz w:val="22"/>
          <w:szCs w:val="22"/>
        </w:rPr>
        <w:t>year experience course</w:t>
      </w:r>
      <w:r w:rsidRPr="00E51EA9">
        <w:rPr>
          <w:rFonts w:asciiTheme="minorHAnsi" w:hAnsiTheme="minorHAnsi" w:cstheme="minorHAnsi"/>
          <w:i w:val="0"/>
          <w:iCs w:val="0"/>
          <w:sz w:val="22"/>
          <w:szCs w:val="22"/>
        </w:rPr>
        <w:t xml:space="preserve"> </w:t>
      </w:r>
      <w:r w:rsidR="00750192">
        <w:rPr>
          <w:rFonts w:asciiTheme="minorHAnsi" w:hAnsiTheme="minorHAnsi" w:cstheme="minorHAnsi"/>
          <w:i w:val="0"/>
          <w:iCs w:val="0"/>
          <w:sz w:val="22"/>
          <w:szCs w:val="22"/>
        </w:rPr>
        <w:t xml:space="preserve">for all new, first-time </w:t>
      </w:r>
      <w:r>
        <w:rPr>
          <w:rFonts w:asciiTheme="minorHAnsi" w:hAnsiTheme="minorHAnsi" w:cstheme="minorHAnsi"/>
          <w:i w:val="0"/>
          <w:iCs w:val="0"/>
          <w:sz w:val="22"/>
          <w:szCs w:val="22"/>
        </w:rPr>
        <w:t xml:space="preserve">college students </w:t>
      </w:r>
      <w:r w:rsidRPr="00E51EA9">
        <w:rPr>
          <w:rFonts w:asciiTheme="minorHAnsi" w:hAnsiTheme="minorHAnsi" w:cstheme="minorHAnsi"/>
          <w:i w:val="0"/>
          <w:iCs w:val="0"/>
          <w:sz w:val="22"/>
          <w:szCs w:val="22"/>
        </w:rPr>
        <w:t>with</w:t>
      </w:r>
      <w:r>
        <w:rPr>
          <w:rFonts w:asciiTheme="minorHAnsi" w:hAnsiTheme="minorHAnsi" w:cstheme="minorHAnsi"/>
          <w:i w:val="0"/>
          <w:iCs w:val="0"/>
          <w:sz w:val="22"/>
          <w:szCs w:val="22"/>
        </w:rPr>
        <w:t xml:space="preserve"> the goal </w:t>
      </w:r>
      <w:r w:rsidRPr="00E51EA9">
        <w:rPr>
          <w:rFonts w:asciiTheme="minorHAnsi" w:hAnsiTheme="minorHAnsi" w:cstheme="minorHAnsi"/>
          <w:i w:val="0"/>
          <w:iCs w:val="0"/>
          <w:sz w:val="22"/>
          <w:szCs w:val="22"/>
        </w:rPr>
        <w:t>of increasing student retention and improving transfer</w:t>
      </w:r>
      <w:r>
        <w:rPr>
          <w:rFonts w:asciiTheme="minorHAnsi" w:hAnsiTheme="minorHAnsi" w:cstheme="minorHAnsi"/>
          <w:i w:val="0"/>
          <w:iCs w:val="0"/>
          <w:sz w:val="22"/>
          <w:szCs w:val="22"/>
        </w:rPr>
        <w:t xml:space="preserve"> rates.</w:t>
      </w:r>
    </w:p>
    <w:p w:rsidR="004E40D1" w:rsidRPr="00E51EA9" w:rsidRDefault="004E40D1" w:rsidP="009A163C">
      <w:pPr>
        <w:jc w:val="both"/>
        <w:rPr>
          <w:rFonts w:asciiTheme="minorHAnsi" w:hAnsiTheme="minorHAnsi"/>
        </w:rPr>
      </w:pPr>
    </w:p>
    <w:p w:rsidR="007441BA" w:rsidRDefault="007441BA" w:rsidP="009A163C">
      <w:pPr>
        <w:pStyle w:val="BodyText"/>
        <w:tabs>
          <w:tab w:val="clear" w:pos="8820"/>
        </w:tabs>
        <w:jc w:val="both"/>
        <w:rPr>
          <w:rFonts w:asciiTheme="minorHAnsi" w:hAnsiTheme="minorHAnsi" w:cstheme="minorHAnsi"/>
          <w:b/>
          <w:bCs/>
          <w:i w:val="0"/>
          <w:iCs w:val="0"/>
          <w:sz w:val="22"/>
          <w:szCs w:val="22"/>
        </w:rPr>
      </w:pPr>
    </w:p>
    <w:p w:rsidR="007441BA" w:rsidRDefault="007441BA" w:rsidP="009A163C">
      <w:pPr>
        <w:pStyle w:val="BodyText"/>
        <w:tabs>
          <w:tab w:val="clear" w:pos="8820"/>
        </w:tabs>
        <w:jc w:val="both"/>
        <w:rPr>
          <w:rFonts w:asciiTheme="minorHAnsi" w:hAnsiTheme="minorHAnsi" w:cstheme="minorHAnsi"/>
          <w:b/>
          <w:bCs/>
          <w:i w:val="0"/>
          <w:iCs w:val="0"/>
          <w:sz w:val="22"/>
          <w:szCs w:val="22"/>
        </w:rPr>
      </w:pPr>
    </w:p>
    <w:p w:rsidR="00433451" w:rsidRPr="00E51EA9" w:rsidRDefault="00433451"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Describe how your program is articulated with the High School Districts, CCOC (if applicable), and/or other four year institutions. (Include articulation agreements, common course numbering etc.)</w:t>
      </w:r>
    </w:p>
    <w:p w:rsidR="00433451" w:rsidRPr="00E51EA9" w:rsidRDefault="00433451" w:rsidP="009A163C">
      <w:pPr>
        <w:jc w:val="both"/>
        <w:rPr>
          <w:rFonts w:asciiTheme="minorHAnsi" w:hAnsiTheme="minorHAnsi"/>
        </w:rPr>
      </w:pPr>
    </w:p>
    <w:p w:rsidR="00433451" w:rsidRPr="00D14D53" w:rsidRDefault="00433451" w:rsidP="009A163C">
      <w:pPr>
        <w:pStyle w:val="BodyText"/>
        <w:tabs>
          <w:tab w:val="clear" w:pos="8820"/>
        </w:tabs>
        <w:jc w:val="both"/>
        <w:rPr>
          <w:rFonts w:asciiTheme="minorHAnsi" w:hAnsiTheme="minorHAnsi" w:cs="Times New Roman"/>
          <w:i w:val="0"/>
          <w:iCs w:val="0"/>
          <w:sz w:val="22"/>
          <w:szCs w:val="22"/>
        </w:rPr>
      </w:pPr>
      <w:r w:rsidRPr="00D14D53">
        <w:rPr>
          <w:rFonts w:asciiTheme="minorHAnsi" w:hAnsiTheme="minorHAnsi" w:cs="Times New Roman"/>
          <w:i w:val="0"/>
          <w:iCs w:val="0"/>
          <w:sz w:val="22"/>
          <w:szCs w:val="22"/>
        </w:rPr>
        <w:t>The Guidance program does not have an articulation with the local high schools; however, the CSU and UC accept the following Guidance cou</w:t>
      </w:r>
      <w:r w:rsidR="00750192">
        <w:rPr>
          <w:rFonts w:asciiTheme="minorHAnsi" w:hAnsiTheme="minorHAnsi" w:cs="Times New Roman"/>
          <w:i w:val="0"/>
          <w:iCs w:val="0"/>
          <w:sz w:val="22"/>
          <w:szCs w:val="22"/>
        </w:rPr>
        <w:t xml:space="preserve">rses as </w:t>
      </w:r>
      <w:r w:rsidRPr="00D14D53">
        <w:rPr>
          <w:rFonts w:asciiTheme="minorHAnsi" w:hAnsiTheme="minorHAnsi" w:cs="Times New Roman"/>
          <w:i w:val="0"/>
          <w:iCs w:val="0"/>
          <w:sz w:val="22"/>
          <w:szCs w:val="22"/>
        </w:rPr>
        <w:t>transferable units:</w:t>
      </w:r>
    </w:p>
    <w:p w:rsidR="00A12A1A" w:rsidRDefault="00A12A1A" w:rsidP="00A12A1A">
      <w:pPr>
        <w:pStyle w:val="BodyText"/>
        <w:tabs>
          <w:tab w:val="clear" w:pos="8820"/>
        </w:tabs>
        <w:ind w:left="720"/>
        <w:jc w:val="both"/>
        <w:rPr>
          <w:rFonts w:asciiTheme="minorHAnsi" w:hAnsiTheme="minorHAnsi" w:cstheme="minorHAnsi"/>
          <w:i w:val="0"/>
          <w:iCs w:val="0"/>
          <w:sz w:val="22"/>
          <w:szCs w:val="22"/>
        </w:rPr>
      </w:pPr>
    </w:p>
    <w:p w:rsidR="00433451" w:rsidRPr="00D14D53" w:rsidRDefault="00433451" w:rsidP="00A12A1A">
      <w:pPr>
        <w:pStyle w:val="BodyText"/>
        <w:tabs>
          <w:tab w:val="clear" w:pos="8820"/>
        </w:tabs>
        <w:ind w:left="720"/>
        <w:jc w:val="both"/>
        <w:rPr>
          <w:rFonts w:asciiTheme="minorHAnsi" w:hAnsiTheme="minorHAnsi" w:cstheme="minorHAnsi"/>
          <w:i w:val="0"/>
          <w:iCs w:val="0"/>
          <w:sz w:val="22"/>
          <w:szCs w:val="22"/>
        </w:rPr>
      </w:pPr>
      <w:r w:rsidRPr="00D14D53">
        <w:rPr>
          <w:rFonts w:asciiTheme="minorHAnsi" w:hAnsiTheme="minorHAnsi" w:cstheme="minorHAnsi"/>
          <w:i w:val="0"/>
          <w:iCs w:val="0"/>
          <w:sz w:val="22"/>
          <w:szCs w:val="22"/>
        </w:rPr>
        <w:t> </w:t>
      </w:r>
    </w:p>
    <w:p w:rsidR="00433451" w:rsidRPr="00D14D53" w:rsidRDefault="00433451" w:rsidP="00C76A93">
      <w:pPr>
        <w:pStyle w:val="BodyText"/>
        <w:tabs>
          <w:tab w:val="clear" w:pos="8820"/>
        </w:tabs>
        <w:jc w:val="both"/>
        <w:outlineLvl w:val="0"/>
        <w:rPr>
          <w:rFonts w:asciiTheme="minorHAnsi" w:hAnsiTheme="minorHAnsi" w:cstheme="minorHAnsi"/>
          <w:b/>
          <w:bCs/>
          <w:i w:val="0"/>
          <w:iCs w:val="0"/>
          <w:sz w:val="22"/>
          <w:szCs w:val="22"/>
          <w:u w:val="single"/>
        </w:rPr>
      </w:pPr>
      <w:r w:rsidRPr="00D14D53">
        <w:rPr>
          <w:rFonts w:asciiTheme="minorHAnsi" w:hAnsiTheme="minorHAnsi" w:cstheme="minorHAnsi"/>
          <w:b/>
          <w:bCs/>
          <w:i w:val="0"/>
          <w:iCs w:val="0"/>
          <w:sz w:val="22"/>
          <w:szCs w:val="22"/>
          <w:u w:val="single"/>
        </w:rPr>
        <w:t>CSU</w:t>
      </w:r>
    </w:p>
    <w:p w:rsidR="00433451" w:rsidRPr="00E51EA9" w:rsidRDefault="00433451" w:rsidP="009A163C">
      <w:pPr>
        <w:pStyle w:val="BodyText"/>
        <w:tabs>
          <w:tab w:val="clear" w:pos="8820"/>
        </w:tabs>
        <w:jc w:val="both"/>
        <w:rPr>
          <w:rFonts w:asciiTheme="minorHAnsi" w:hAnsiTheme="minorHAnsi" w:cstheme="minorHAnsi"/>
          <w:b/>
          <w:bCs/>
          <w:i w:val="0"/>
          <w:iCs w:val="0"/>
          <w:sz w:val="22"/>
          <w:szCs w:val="22"/>
          <w:u w:val="single"/>
        </w:rPr>
      </w:pPr>
    </w:p>
    <w:p w:rsidR="00433451" w:rsidRPr="00E51EA9" w:rsidRDefault="00E917EE"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GUIDE- 80</w:t>
      </w:r>
      <w:r w:rsidRPr="00E51EA9">
        <w:rPr>
          <w:rFonts w:asciiTheme="minorHAnsi" w:hAnsiTheme="minorHAnsi" w:cstheme="minorHAnsi"/>
          <w:sz w:val="22"/>
          <w:szCs w:val="22"/>
        </w:rPr>
        <w:tab/>
      </w:r>
      <w:r w:rsidRPr="00E51EA9">
        <w:rPr>
          <w:rFonts w:asciiTheme="minorHAnsi" w:hAnsiTheme="minorHAnsi" w:cstheme="minorHAnsi"/>
          <w:sz w:val="22"/>
          <w:szCs w:val="22"/>
        </w:rPr>
        <w:tab/>
      </w:r>
      <w:r w:rsidR="00433451" w:rsidRPr="00E51EA9">
        <w:rPr>
          <w:rFonts w:asciiTheme="minorHAnsi" w:hAnsiTheme="minorHAnsi" w:cstheme="minorHAnsi"/>
          <w:sz w:val="22"/>
          <w:szCs w:val="22"/>
        </w:rPr>
        <w:t xml:space="preserve">Career Planning                                           </w:t>
      </w:r>
    </w:p>
    <w:p w:rsidR="00433451" w:rsidRPr="00E51EA9" w:rsidRDefault="00433451"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 xml:space="preserve">GUIDE- 81        </w:t>
      </w:r>
      <w:r w:rsidRPr="00E51EA9">
        <w:rPr>
          <w:rFonts w:asciiTheme="minorHAnsi" w:hAnsiTheme="minorHAnsi" w:cstheme="minorHAnsi"/>
          <w:sz w:val="22"/>
          <w:szCs w:val="22"/>
        </w:rPr>
        <w:tab/>
        <w:t xml:space="preserve">Career Self-Assessment                                    </w:t>
      </w:r>
    </w:p>
    <w:p w:rsidR="00433451" w:rsidRPr="00E51EA9" w:rsidRDefault="00433451"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 xml:space="preserve">GUIDE- 82        </w:t>
      </w:r>
      <w:r w:rsidRPr="00E51EA9">
        <w:rPr>
          <w:rFonts w:asciiTheme="minorHAnsi" w:hAnsiTheme="minorHAnsi" w:cstheme="minorHAnsi"/>
          <w:sz w:val="22"/>
          <w:szCs w:val="22"/>
        </w:rPr>
        <w:tab/>
        <w:t xml:space="preserve">Career Information Gathering                              </w:t>
      </w:r>
    </w:p>
    <w:p w:rsidR="00433451" w:rsidRPr="00E51EA9" w:rsidRDefault="00E917EE"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GUIDE- 83</w:t>
      </w:r>
      <w:r w:rsidRPr="00E51EA9">
        <w:rPr>
          <w:rFonts w:asciiTheme="minorHAnsi" w:hAnsiTheme="minorHAnsi" w:cstheme="minorHAnsi"/>
          <w:sz w:val="22"/>
          <w:szCs w:val="22"/>
        </w:rPr>
        <w:tab/>
      </w:r>
      <w:r w:rsidRPr="00E51EA9">
        <w:rPr>
          <w:rFonts w:asciiTheme="minorHAnsi" w:hAnsiTheme="minorHAnsi" w:cstheme="minorHAnsi"/>
          <w:sz w:val="22"/>
          <w:szCs w:val="22"/>
        </w:rPr>
        <w:tab/>
      </w:r>
      <w:r w:rsidR="00433451" w:rsidRPr="00E51EA9">
        <w:rPr>
          <w:rFonts w:asciiTheme="minorHAnsi" w:hAnsiTheme="minorHAnsi" w:cstheme="minorHAnsi"/>
          <w:sz w:val="22"/>
          <w:szCs w:val="22"/>
        </w:rPr>
        <w:t xml:space="preserve">Job Search                                              </w:t>
      </w:r>
    </w:p>
    <w:p w:rsidR="00433451" w:rsidRPr="00E51EA9" w:rsidRDefault="00A12A1A" w:rsidP="009A163C">
      <w:pPr>
        <w:pStyle w:val="HTMLPreformatted"/>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GUIDE- 85                </w:t>
      </w:r>
      <w:r w:rsidR="00B0452A">
        <w:rPr>
          <w:rFonts w:asciiTheme="minorHAnsi" w:hAnsiTheme="minorHAnsi" w:cstheme="minorHAnsi"/>
          <w:sz w:val="22"/>
          <w:szCs w:val="22"/>
        </w:rPr>
        <w:tab/>
      </w:r>
      <w:r w:rsidR="00433451" w:rsidRPr="00E51EA9">
        <w:rPr>
          <w:rFonts w:asciiTheme="minorHAnsi" w:hAnsiTheme="minorHAnsi" w:cstheme="minorHAnsi"/>
          <w:sz w:val="22"/>
          <w:szCs w:val="22"/>
        </w:rPr>
        <w:t xml:space="preserve">Blueprint for Success                                     </w:t>
      </w:r>
    </w:p>
    <w:p w:rsidR="00433451" w:rsidRPr="00E51EA9" w:rsidRDefault="00433451"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 xml:space="preserve">GUIDE- 86        </w:t>
      </w:r>
      <w:r w:rsidRPr="00E51EA9">
        <w:rPr>
          <w:rFonts w:asciiTheme="minorHAnsi" w:hAnsiTheme="minorHAnsi" w:cstheme="minorHAnsi"/>
          <w:sz w:val="22"/>
          <w:szCs w:val="22"/>
        </w:rPr>
        <w:tab/>
        <w:t xml:space="preserve">Planning Education Futures                              </w:t>
      </w:r>
    </w:p>
    <w:p w:rsidR="00433451" w:rsidRPr="00E51EA9" w:rsidRDefault="00433451" w:rsidP="009A163C">
      <w:pPr>
        <w:pStyle w:val="HTMLPreformatted"/>
        <w:numPr>
          <w:ilvl w:val="0"/>
          <w:numId w:val="12"/>
        </w:numPr>
        <w:jc w:val="both"/>
        <w:rPr>
          <w:rFonts w:asciiTheme="minorHAnsi" w:hAnsiTheme="minorHAnsi" w:cstheme="minorHAnsi"/>
          <w:sz w:val="22"/>
          <w:szCs w:val="22"/>
        </w:rPr>
      </w:pPr>
      <w:r w:rsidRPr="00E51EA9">
        <w:rPr>
          <w:rFonts w:asciiTheme="minorHAnsi" w:hAnsiTheme="minorHAnsi" w:cstheme="minorHAnsi"/>
          <w:sz w:val="22"/>
          <w:szCs w:val="22"/>
        </w:rPr>
        <w:t xml:space="preserve">GUIDE- 95        </w:t>
      </w:r>
      <w:r w:rsidRPr="00E51EA9">
        <w:rPr>
          <w:rFonts w:asciiTheme="minorHAnsi" w:hAnsiTheme="minorHAnsi" w:cstheme="minorHAnsi"/>
          <w:sz w:val="22"/>
          <w:szCs w:val="22"/>
        </w:rPr>
        <w:tab/>
        <w:t xml:space="preserve">College Success                                           </w:t>
      </w:r>
    </w:p>
    <w:p w:rsidR="00C71A40" w:rsidRDefault="00C71A40" w:rsidP="009A163C">
      <w:pPr>
        <w:pStyle w:val="BodyText"/>
        <w:tabs>
          <w:tab w:val="clear" w:pos="8820"/>
        </w:tabs>
        <w:jc w:val="both"/>
        <w:rPr>
          <w:rFonts w:asciiTheme="minorHAnsi" w:hAnsiTheme="minorHAnsi" w:cstheme="minorHAnsi"/>
          <w:b/>
          <w:bCs/>
          <w:i w:val="0"/>
          <w:iCs w:val="0"/>
          <w:sz w:val="22"/>
          <w:szCs w:val="22"/>
          <w:u w:val="single"/>
        </w:rPr>
      </w:pPr>
    </w:p>
    <w:p w:rsidR="00C71A40" w:rsidRDefault="00C71A40" w:rsidP="009A163C">
      <w:pPr>
        <w:pStyle w:val="BodyText"/>
        <w:tabs>
          <w:tab w:val="clear" w:pos="8820"/>
        </w:tabs>
        <w:jc w:val="both"/>
        <w:rPr>
          <w:rFonts w:asciiTheme="minorHAnsi" w:hAnsiTheme="minorHAnsi" w:cstheme="minorHAnsi"/>
          <w:b/>
          <w:bCs/>
          <w:i w:val="0"/>
          <w:iCs w:val="0"/>
          <w:sz w:val="22"/>
          <w:szCs w:val="22"/>
          <w:u w:val="single"/>
        </w:rPr>
      </w:pPr>
    </w:p>
    <w:p w:rsidR="00433451" w:rsidRPr="00E51EA9" w:rsidRDefault="00433451" w:rsidP="00C76A93">
      <w:pPr>
        <w:pStyle w:val="BodyText"/>
        <w:tabs>
          <w:tab w:val="clear" w:pos="8820"/>
        </w:tabs>
        <w:jc w:val="both"/>
        <w:outlineLvl w:val="0"/>
        <w:rPr>
          <w:rFonts w:asciiTheme="minorHAnsi" w:hAnsiTheme="minorHAnsi" w:cstheme="minorHAnsi"/>
          <w:b/>
          <w:bCs/>
          <w:i w:val="0"/>
          <w:iCs w:val="0"/>
          <w:sz w:val="22"/>
          <w:szCs w:val="22"/>
          <w:u w:val="single"/>
        </w:rPr>
      </w:pPr>
      <w:r w:rsidRPr="00E51EA9">
        <w:rPr>
          <w:rFonts w:asciiTheme="minorHAnsi" w:hAnsiTheme="minorHAnsi" w:cstheme="minorHAnsi"/>
          <w:b/>
          <w:bCs/>
          <w:i w:val="0"/>
          <w:iCs w:val="0"/>
          <w:sz w:val="22"/>
          <w:szCs w:val="22"/>
          <w:u w:val="single"/>
        </w:rPr>
        <w:t>UC</w:t>
      </w:r>
    </w:p>
    <w:p w:rsidR="00433451" w:rsidRPr="00E51EA9" w:rsidRDefault="00433451" w:rsidP="009A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p w:rsidR="00433451" w:rsidRPr="00E51EA9" w:rsidRDefault="00433451" w:rsidP="009A163C">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sidRPr="00E51EA9">
        <w:rPr>
          <w:rFonts w:asciiTheme="minorHAnsi" w:hAnsiTheme="minorHAnsi" w:cstheme="minorHAnsi"/>
          <w:sz w:val="22"/>
          <w:szCs w:val="22"/>
        </w:rPr>
        <w:t xml:space="preserve">GUIDE- 80         </w:t>
      </w:r>
      <w:r w:rsidR="00662C63">
        <w:rPr>
          <w:rFonts w:asciiTheme="minorHAnsi" w:hAnsiTheme="minorHAnsi" w:cstheme="minorHAnsi"/>
          <w:sz w:val="22"/>
          <w:szCs w:val="22"/>
        </w:rPr>
        <w:tab/>
      </w:r>
      <w:r w:rsidRPr="00E51EA9">
        <w:rPr>
          <w:rFonts w:asciiTheme="minorHAnsi" w:hAnsiTheme="minorHAnsi" w:cstheme="minorHAnsi"/>
          <w:sz w:val="22"/>
          <w:szCs w:val="22"/>
        </w:rPr>
        <w:t xml:space="preserve">Career Planning                             </w:t>
      </w:r>
    </w:p>
    <w:p w:rsidR="00E917EE" w:rsidRPr="00E51EA9" w:rsidRDefault="00433451" w:rsidP="009A163C">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sidRPr="00E51EA9">
        <w:rPr>
          <w:rFonts w:asciiTheme="minorHAnsi" w:hAnsiTheme="minorHAnsi" w:cstheme="minorHAnsi"/>
          <w:sz w:val="22"/>
          <w:szCs w:val="22"/>
        </w:rPr>
        <w:t xml:space="preserve">GUIDE- 95        </w:t>
      </w:r>
      <w:r w:rsidRPr="00E51EA9">
        <w:rPr>
          <w:rFonts w:asciiTheme="minorHAnsi" w:hAnsiTheme="minorHAnsi" w:cstheme="minorHAnsi"/>
          <w:i/>
          <w:iCs/>
          <w:sz w:val="22"/>
          <w:szCs w:val="22"/>
        </w:rPr>
        <w:t xml:space="preserve"> </w:t>
      </w:r>
      <w:r w:rsidR="00662C63">
        <w:rPr>
          <w:rFonts w:asciiTheme="minorHAnsi" w:hAnsiTheme="minorHAnsi" w:cstheme="minorHAnsi"/>
          <w:i/>
          <w:iCs/>
          <w:sz w:val="22"/>
          <w:szCs w:val="22"/>
        </w:rPr>
        <w:tab/>
      </w:r>
      <w:r w:rsidRPr="00E51EA9">
        <w:rPr>
          <w:rFonts w:asciiTheme="minorHAnsi" w:hAnsiTheme="minorHAnsi" w:cstheme="minorHAnsi"/>
          <w:sz w:val="22"/>
          <w:szCs w:val="22"/>
        </w:rPr>
        <w:t>College Success</w:t>
      </w:r>
      <w:r w:rsidRPr="00E51EA9">
        <w:rPr>
          <w:rFonts w:asciiTheme="minorHAnsi" w:hAnsiTheme="minorHAnsi" w:cstheme="minorHAnsi"/>
          <w:i/>
          <w:iCs/>
          <w:sz w:val="22"/>
          <w:szCs w:val="22"/>
        </w:rPr>
        <w:t xml:space="preserve">               </w:t>
      </w:r>
    </w:p>
    <w:p w:rsidR="00E917EE" w:rsidRPr="00E51EA9" w:rsidRDefault="00E917EE" w:rsidP="009A163C">
      <w:pPr>
        <w:pStyle w:val="BodyText"/>
        <w:tabs>
          <w:tab w:val="clear" w:pos="8820"/>
        </w:tabs>
        <w:jc w:val="both"/>
        <w:rPr>
          <w:rFonts w:asciiTheme="minorHAnsi" w:eastAsiaTheme="minorHAnsi" w:hAnsiTheme="minorHAnsi" w:cstheme="minorHAnsi"/>
          <w:i w:val="0"/>
          <w:iCs w:val="0"/>
          <w:sz w:val="22"/>
          <w:szCs w:val="22"/>
        </w:rPr>
      </w:pPr>
    </w:p>
    <w:p w:rsidR="00E917EE" w:rsidRPr="00E51EA9" w:rsidRDefault="00E917EE" w:rsidP="009A163C">
      <w:pPr>
        <w:pStyle w:val="BodyText"/>
        <w:tabs>
          <w:tab w:val="clear" w:pos="8820"/>
        </w:tabs>
        <w:jc w:val="both"/>
        <w:rPr>
          <w:rFonts w:asciiTheme="minorHAnsi" w:eastAsiaTheme="minorHAnsi" w:hAnsiTheme="minorHAnsi" w:cstheme="minorHAnsi"/>
          <w:i w:val="0"/>
          <w:iCs w:val="0"/>
          <w:sz w:val="22"/>
          <w:szCs w:val="22"/>
        </w:rPr>
      </w:pPr>
    </w:p>
    <w:p w:rsidR="00E917EE" w:rsidRPr="00E51EA9" w:rsidRDefault="00E917EE" w:rsidP="009A163C">
      <w:pPr>
        <w:pStyle w:val="BodyText"/>
        <w:tabs>
          <w:tab w:val="clear" w:pos="8820"/>
        </w:tabs>
        <w:jc w:val="both"/>
        <w:rPr>
          <w:rFonts w:asciiTheme="minorHAnsi" w:hAnsiTheme="minorHAnsi" w:cstheme="minorHAnsi"/>
          <w:b/>
          <w:bCs/>
          <w:i w:val="0"/>
          <w:iCs w:val="0"/>
          <w:sz w:val="22"/>
          <w:szCs w:val="22"/>
        </w:rPr>
      </w:pPr>
      <w:r w:rsidRPr="00E51EA9">
        <w:rPr>
          <w:rFonts w:asciiTheme="minorHAnsi" w:hAnsiTheme="minorHAnsi" w:cstheme="minorHAnsi"/>
          <w:b/>
          <w:bCs/>
          <w:i w:val="0"/>
          <w:iCs w:val="0"/>
          <w:sz w:val="22"/>
          <w:szCs w:val="22"/>
        </w:rPr>
        <w:t>If external accreditation or certification is required, please state the certifying agency and status of the program.</w:t>
      </w:r>
    </w:p>
    <w:p w:rsidR="00E917EE" w:rsidRPr="00E51EA9" w:rsidRDefault="00E917EE" w:rsidP="009A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p w:rsidR="00E917EE" w:rsidRPr="00E51EA9" w:rsidRDefault="00E917EE" w:rsidP="009A163C">
      <w:pPr>
        <w:pStyle w:val="BodyText"/>
        <w:tabs>
          <w:tab w:val="clear" w:pos="8820"/>
        </w:tabs>
        <w:ind w:left="20"/>
        <w:jc w:val="both"/>
        <w:rPr>
          <w:rFonts w:asciiTheme="minorHAnsi" w:hAnsiTheme="minorHAnsi" w:cstheme="minorHAnsi"/>
          <w:i w:val="0"/>
          <w:iCs w:val="0"/>
          <w:sz w:val="22"/>
          <w:szCs w:val="22"/>
        </w:rPr>
      </w:pPr>
      <w:r w:rsidRPr="00E51EA9">
        <w:rPr>
          <w:rFonts w:asciiTheme="minorHAnsi" w:hAnsiTheme="minorHAnsi" w:cstheme="minorHAnsi"/>
          <w:i w:val="0"/>
          <w:iCs w:val="0"/>
          <w:sz w:val="22"/>
          <w:szCs w:val="22"/>
        </w:rPr>
        <w:t xml:space="preserve">The CSU system certifies that EVC Guidance courses 80- Career Planning and 95- College Success meet Area E: Lifelong Learning and Self –Development requirements for graduation.  </w:t>
      </w:r>
    </w:p>
    <w:p w:rsidR="00E917EE" w:rsidRPr="00E51EA9" w:rsidRDefault="00E917EE" w:rsidP="009A163C">
      <w:pPr>
        <w:pStyle w:val="BodyText"/>
        <w:tabs>
          <w:tab w:val="clear" w:pos="8820"/>
        </w:tabs>
        <w:ind w:left="20"/>
        <w:jc w:val="both"/>
        <w:rPr>
          <w:rFonts w:asciiTheme="minorHAnsi" w:hAnsiTheme="minorHAnsi" w:cstheme="minorHAnsi"/>
          <w:i w:val="0"/>
          <w:iCs w:val="0"/>
          <w:sz w:val="22"/>
          <w:szCs w:val="22"/>
        </w:rPr>
      </w:pPr>
    </w:p>
    <w:p w:rsidR="00E917EE" w:rsidRPr="00E51EA9" w:rsidRDefault="00E917EE" w:rsidP="00C76A93">
      <w:pPr>
        <w:pStyle w:val="BodyText"/>
        <w:tabs>
          <w:tab w:val="clear" w:pos="8820"/>
        </w:tabs>
        <w:ind w:left="20"/>
        <w:jc w:val="both"/>
        <w:outlineLvl w:val="0"/>
        <w:rPr>
          <w:rFonts w:asciiTheme="minorHAnsi" w:hAnsiTheme="minorHAnsi" w:cstheme="minorHAnsi"/>
          <w:i w:val="0"/>
          <w:iCs w:val="0"/>
          <w:sz w:val="22"/>
          <w:szCs w:val="22"/>
        </w:rPr>
      </w:pPr>
      <w:r w:rsidRPr="00E51EA9">
        <w:rPr>
          <w:rFonts w:asciiTheme="minorHAnsi" w:hAnsiTheme="minorHAnsi" w:cstheme="minorHAnsi"/>
          <w:i w:val="0"/>
          <w:iCs w:val="0"/>
          <w:sz w:val="22"/>
          <w:szCs w:val="22"/>
        </w:rPr>
        <w:t>Status:  Current 2010-2011</w:t>
      </w:r>
    </w:p>
    <w:p w:rsidR="007441BA" w:rsidRDefault="007441BA">
      <w:pPr>
        <w:spacing w:after="200" w:line="276" w:lineRule="auto"/>
        <w:rPr>
          <w:rFonts w:asciiTheme="minorHAnsi" w:hAnsiTheme="minorHAnsi" w:cstheme="minorHAnsi"/>
        </w:rPr>
      </w:pPr>
      <w:r>
        <w:rPr>
          <w:rFonts w:asciiTheme="minorHAnsi" w:hAnsiTheme="minorHAnsi" w:cstheme="minorHAnsi"/>
        </w:rPr>
        <w:br w:type="page"/>
      </w:r>
    </w:p>
    <w:p w:rsidR="00E917EE" w:rsidRPr="00E51EA9" w:rsidRDefault="00E917EE" w:rsidP="00C76A93">
      <w:pPr>
        <w:pStyle w:val="Default"/>
        <w:jc w:val="center"/>
        <w:outlineLvl w:val="0"/>
        <w:rPr>
          <w:rFonts w:asciiTheme="minorHAnsi" w:hAnsiTheme="minorHAnsi" w:cstheme="minorHAnsi"/>
          <w:b/>
          <w:bCs/>
          <w:iCs/>
          <w:color w:val="4F81BD" w:themeColor="accent1"/>
        </w:rPr>
      </w:pPr>
      <w:bookmarkStart w:id="13" w:name="_Toc277845428"/>
      <w:r w:rsidRPr="00E51EA9">
        <w:rPr>
          <w:rFonts w:asciiTheme="minorHAnsi" w:hAnsiTheme="minorHAnsi" w:cstheme="minorHAnsi"/>
          <w:b/>
          <w:bCs/>
          <w:iCs/>
          <w:color w:val="4F81BD" w:themeColor="accent1"/>
        </w:rPr>
        <w:t xml:space="preserve">PART C:  Student </w:t>
      </w:r>
      <w:bookmarkEnd w:id="13"/>
      <w:r w:rsidR="000F4FE0">
        <w:rPr>
          <w:rFonts w:asciiTheme="minorHAnsi" w:hAnsiTheme="minorHAnsi" w:cstheme="minorHAnsi"/>
          <w:b/>
          <w:bCs/>
          <w:iCs/>
          <w:color w:val="4F81BD" w:themeColor="accent1"/>
        </w:rPr>
        <w:t>Outcomes</w:t>
      </w:r>
    </w:p>
    <w:p w:rsidR="00E917EE" w:rsidRPr="00E51EA9" w:rsidRDefault="00E917EE" w:rsidP="009A163C">
      <w:pPr>
        <w:pStyle w:val="Default"/>
        <w:jc w:val="both"/>
        <w:outlineLvl w:val="0"/>
        <w:rPr>
          <w:rFonts w:asciiTheme="minorHAnsi" w:hAnsiTheme="minorHAnsi" w:cstheme="minorHAnsi"/>
          <w:b/>
          <w:bCs/>
          <w:iCs/>
          <w:color w:val="4F81BD" w:themeColor="accent1"/>
        </w:rPr>
      </w:pPr>
    </w:p>
    <w:p w:rsidR="00E917EE" w:rsidRPr="00662C63" w:rsidRDefault="00E917EE" w:rsidP="004E0135">
      <w:pPr>
        <w:rPr>
          <w:rFonts w:asciiTheme="minorHAnsi" w:hAnsiTheme="minorHAnsi"/>
          <w:i/>
          <w:iCs/>
          <w:sz w:val="22"/>
          <w:szCs w:val="22"/>
        </w:rPr>
      </w:pPr>
      <w:r w:rsidRPr="00662C63">
        <w:rPr>
          <w:rFonts w:asciiTheme="minorHAnsi" w:hAnsiTheme="minorHAnsi"/>
          <w:sz w:val="22"/>
          <w:szCs w:val="22"/>
        </w:rPr>
        <w:t>On the course level, list all the courses that have current student learning outcomes (included in the course outline) and provide link to the course outlines for review purpose.  Provide a plan and timeline to include student outcomes for the courses that do not have one.</w:t>
      </w:r>
    </w:p>
    <w:p w:rsidR="00E917EE" w:rsidRPr="00E51EA9" w:rsidRDefault="00E917EE" w:rsidP="009A163C">
      <w:pPr>
        <w:pStyle w:val="Default"/>
        <w:jc w:val="both"/>
        <w:outlineLvl w:val="0"/>
        <w:rPr>
          <w:rFonts w:asciiTheme="minorHAnsi" w:hAnsiTheme="minorHAnsi" w:cstheme="minorHAnsi"/>
          <w:b/>
          <w:bCs/>
          <w:iCs/>
          <w:color w:val="4F81BD" w:themeColor="accent1"/>
        </w:rPr>
      </w:pPr>
    </w:p>
    <w:p w:rsidR="00E917EE" w:rsidRPr="00E51EA9" w:rsidRDefault="00E917EE" w:rsidP="009A163C">
      <w:pPr>
        <w:pStyle w:val="Default"/>
        <w:jc w:val="both"/>
        <w:rPr>
          <w:rFonts w:asciiTheme="minorHAnsi" w:hAnsiTheme="minorHAnsi" w:cstheme="minorHAnsi"/>
          <w:sz w:val="22"/>
          <w:szCs w:val="22"/>
        </w:rPr>
      </w:pPr>
      <w:r w:rsidRPr="00E51EA9">
        <w:rPr>
          <w:rFonts w:asciiTheme="minorHAnsi" w:hAnsiTheme="minorHAnsi" w:cstheme="minorHAnsi"/>
          <w:sz w:val="22"/>
          <w:szCs w:val="22"/>
        </w:rPr>
        <w:t>Course outlines and stude</w:t>
      </w:r>
      <w:r w:rsidR="00A12A1A">
        <w:rPr>
          <w:rFonts w:asciiTheme="minorHAnsi" w:hAnsiTheme="minorHAnsi" w:cstheme="minorHAnsi"/>
          <w:sz w:val="22"/>
          <w:szCs w:val="22"/>
        </w:rPr>
        <w:t xml:space="preserve">nt learning objectives </w:t>
      </w:r>
      <w:r w:rsidRPr="00E51EA9">
        <w:rPr>
          <w:rFonts w:asciiTheme="minorHAnsi" w:hAnsiTheme="minorHAnsi" w:cstheme="minorHAnsi"/>
          <w:sz w:val="22"/>
          <w:szCs w:val="22"/>
        </w:rPr>
        <w:t>of the</w:t>
      </w:r>
      <w:r w:rsidR="00A12A1A">
        <w:rPr>
          <w:rFonts w:asciiTheme="minorHAnsi" w:hAnsiTheme="minorHAnsi" w:cstheme="minorHAnsi"/>
          <w:sz w:val="22"/>
          <w:szCs w:val="22"/>
        </w:rPr>
        <w:t xml:space="preserve"> following courses </w:t>
      </w:r>
      <w:r w:rsidRPr="00E51EA9">
        <w:rPr>
          <w:rFonts w:asciiTheme="minorHAnsi" w:hAnsiTheme="minorHAnsi" w:cstheme="minorHAnsi"/>
          <w:sz w:val="22"/>
          <w:szCs w:val="22"/>
        </w:rPr>
        <w:t>ca</w:t>
      </w:r>
      <w:r w:rsidR="00A12A1A">
        <w:rPr>
          <w:rFonts w:asciiTheme="minorHAnsi" w:hAnsiTheme="minorHAnsi" w:cstheme="minorHAnsi"/>
          <w:sz w:val="22"/>
          <w:szCs w:val="22"/>
        </w:rPr>
        <w:t xml:space="preserve">n be found </w:t>
      </w:r>
      <w:proofErr w:type="gramStart"/>
      <w:r w:rsidR="00A12A1A">
        <w:rPr>
          <w:rFonts w:asciiTheme="minorHAnsi" w:hAnsiTheme="minorHAnsi" w:cstheme="minorHAnsi"/>
          <w:sz w:val="22"/>
          <w:szCs w:val="22"/>
        </w:rPr>
        <w:t>at</w:t>
      </w:r>
      <w:r w:rsidRPr="00E51EA9">
        <w:rPr>
          <w:rFonts w:asciiTheme="minorHAnsi" w:hAnsiTheme="minorHAnsi" w:cstheme="minorHAnsi"/>
          <w:sz w:val="22"/>
          <w:szCs w:val="22"/>
        </w:rPr>
        <w:t xml:space="preserve">  </w:t>
      </w:r>
      <w:proofErr w:type="gramEnd"/>
      <w:r w:rsidR="00572C86">
        <w:fldChar w:fldCharType="begin"/>
      </w:r>
      <w:r w:rsidR="007B2AB4">
        <w:instrText>HYPERLINK "file:///\\\\Do_data_whse\\r&amp;p\\Curriculum\\Course%20Outlines\\6%20-%20Final"</w:instrText>
      </w:r>
      <w:r w:rsidR="00572C86">
        <w:fldChar w:fldCharType="separate"/>
      </w:r>
      <w:r w:rsidRPr="00E51EA9">
        <w:rPr>
          <w:rStyle w:val="Hyperlink"/>
          <w:rFonts w:asciiTheme="minorHAnsi" w:hAnsiTheme="minorHAnsi" w:cstheme="minorHAnsi"/>
          <w:sz w:val="22"/>
          <w:szCs w:val="22"/>
        </w:rPr>
        <w:t>\\Do_data_whse\r&amp;p\Curriculum\Course Outlines\6 - Final</w:t>
      </w:r>
      <w:r w:rsidR="00572C86">
        <w:fldChar w:fldCharType="end"/>
      </w:r>
      <w:r w:rsidR="00A12A1A">
        <w:t>:</w:t>
      </w:r>
    </w:p>
    <w:p w:rsidR="00E917EE" w:rsidRPr="00E51EA9" w:rsidRDefault="00E917EE" w:rsidP="009A163C">
      <w:pPr>
        <w:jc w:val="both"/>
        <w:rPr>
          <w:rFonts w:asciiTheme="minorHAnsi" w:hAnsiTheme="minorHAnsi" w:cstheme="minorHAnsi"/>
        </w:rPr>
      </w:pPr>
    </w:p>
    <w:p w:rsidR="00E917EE" w:rsidRDefault="00E917EE" w:rsidP="009A163C">
      <w:pPr>
        <w:jc w:val="both"/>
        <w:rPr>
          <w:rFonts w:asciiTheme="minorHAnsi" w:hAnsiTheme="minorHAnsi" w:cstheme="minorHAnsi"/>
          <w:sz w:val="22"/>
          <w:szCs w:val="22"/>
        </w:rPr>
      </w:pPr>
      <w:r w:rsidRPr="009932C2">
        <w:rPr>
          <w:rFonts w:asciiTheme="minorHAnsi" w:hAnsiTheme="minorHAnsi" w:cstheme="minorHAnsi"/>
          <w:sz w:val="22"/>
          <w:szCs w:val="22"/>
        </w:rPr>
        <w:t>Guide 75, Guide 80,  Guide 81, Guide  82, Guide 83, Guide 85, Guide 86, Guide 95, Guide 100, Guide 110A, Guide 110B,  Guide 115, Guide 150, Guide 193, and Guide 395.</w:t>
      </w:r>
      <w:r w:rsidRPr="009932C2">
        <w:rPr>
          <w:rFonts w:asciiTheme="minorHAnsi" w:hAnsiTheme="minorHAnsi" w:cstheme="minorHAnsi"/>
          <w:sz w:val="22"/>
          <w:szCs w:val="22"/>
        </w:rPr>
        <w:tab/>
      </w:r>
    </w:p>
    <w:p w:rsidR="00766B57" w:rsidRDefault="00766B57" w:rsidP="009A163C">
      <w:pPr>
        <w:jc w:val="both"/>
        <w:rPr>
          <w:rFonts w:asciiTheme="minorHAnsi" w:hAnsiTheme="minorHAnsi" w:cstheme="minorHAnsi"/>
          <w:sz w:val="22"/>
          <w:szCs w:val="22"/>
        </w:rPr>
      </w:pPr>
    </w:p>
    <w:p w:rsidR="00766B57" w:rsidRPr="00766B57" w:rsidRDefault="00766B57"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sz w:val="22"/>
          <w:szCs w:val="22"/>
        </w:rPr>
      </w:pPr>
      <w:r w:rsidRPr="00766B57">
        <w:rPr>
          <w:rFonts w:asciiTheme="minorHAnsi" w:hAnsiTheme="minorHAnsi" w:cstheme="minorHAnsi"/>
          <w:b/>
          <w:sz w:val="22"/>
          <w:szCs w:val="22"/>
        </w:rPr>
        <w:t>On the program level, list all programs (and degrees) that have current student learning outcomes and provide the culture of evidence.</w:t>
      </w:r>
    </w:p>
    <w:p w:rsidR="00766B57" w:rsidRDefault="00766B57"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rPr>
      </w:pPr>
    </w:p>
    <w:p w:rsidR="004C0956" w:rsidRDefault="00766B57"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sidRPr="00766B57">
        <w:rPr>
          <w:rFonts w:asciiTheme="minorHAnsi" w:hAnsiTheme="minorHAnsi" w:cstheme="minorHAnsi"/>
          <w:sz w:val="22"/>
          <w:szCs w:val="22"/>
        </w:rPr>
        <w:t>We offer Guidance courses, but we currently do not have a program or degree.  Our go</w:t>
      </w:r>
      <w:r w:rsidR="00A12A1A">
        <w:rPr>
          <w:rFonts w:asciiTheme="minorHAnsi" w:hAnsiTheme="minorHAnsi" w:cstheme="minorHAnsi"/>
          <w:sz w:val="22"/>
          <w:szCs w:val="22"/>
        </w:rPr>
        <w:t xml:space="preserve">al is to expand our coursework </w:t>
      </w:r>
      <w:r w:rsidRPr="00766B57">
        <w:rPr>
          <w:rFonts w:asciiTheme="minorHAnsi" w:hAnsiTheme="minorHAnsi" w:cstheme="minorHAnsi"/>
          <w:sz w:val="22"/>
          <w:szCs w:val="22"/>
        </w:rPr>
        <w:t>and develop a curriculum to create a new degree</w:t>
      </w:r>
      <w:r>
        <w:rPr>
          <w:rFonts w:asciiTheme="minorHAnsi" w:hAnsiTheme="minorHAnsi" w:cstheme="minorHAnsi"/>
          <w:sz w:val="22"/>
          <w:szCs w:val="22"/>
        </w:rPr>
        <w:t xml:space="preserve"> in the field of </w:t>
      </w:r>
      <w:r w:rsidR="000148EF">
        <w:rPr>
          <w:rFonts w:asciiTheme="minorHAnsi" w:hAnsiTheme="minorHAnsi" w:cstheme="minorHAnsi"/>
          <w:sz w:val="22"/>
          <w:szCs w:val="22"/>
        </w:rPr>
        <w:t>Counseling/H</w:t>
      </w:r>
      <w:r>
        <w:rPr>
          <w:rFonts w:asciiTheme="minorHAnsi" w:hAnsiTheme="minorHAnsi" w:cstheme="minorHAnsi"/>
          <w:sz w:val="22"/>
          <w:szCs w:val="22"/>
        </w:rPr>
        <w:t>uman S</w:t>
      </w:r>
      <w:r w:rsidRPr="00766B57">
        <w:rPr>
          <w:rFonts w:asciiTheme="minorHAnsi" w:hAnsiTheme="minorHAnsi" w:cstheme="minorHAnsi"/>
          <w:sz w:val="22"/>
          <w:szCs w:val="22"/>
        </w:rPr>
        <w:t>ervices.</w:t>
      </w:r>
      <w:r w:rsidR="004C0956">
        <w:rPr>
          <w:rFonts w:asciiTheme="minorHAnsi" w:hAnsiTheme="minorHAnsi" w:cstheme="minorHAnsi"/>
          <w:sz w:val="22"/>
          <w:szCs w:val="22"/>
        </w:rPr>
        <w:t xml:space="preserve"> </w:t>
      </w:r>
    </w:p>
    <w:p w:rsidR="004C0956" w:rsidRDefault="004C0956"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p w:rsidR="004C0956" w:rsidRDefault="004C0956"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Pr>
          <w:rFonts w:asciiTheme="minorHAnsi" w:hAnsiTheme="minorHAnsi" w:cstheme="minorHAnsi"/>
          <w:sz w:val="22"/>
          <w:szCs w:val="22"/>
        </w:rPr>
        <w:t>General Student Learning Outcomes</w:t>
      </w:r>
    </w:p>
    <w:p w:rsidR="004C0956" w:rsidRDefault="004C0956"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p w:rsidR="004C0956" w:rsidRPr="000B61ED" w:rsidRDefault="000B61ED"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sidRPr="000B61ED">
        <w:rPr>
          <w:rFonts w:asciiTheme="minorHAnsi" w:hAnsiTheme="minorHAnsi" w:cstheme="minorHAnsi"/>
          <w:sz w:val="22"/>
          <w:szCs w:val="22"/>
        </w:rPr>
        <w:t>Upon completion of this program and/or Guidance courses, students will be able to:</w:t>
      </w:r>
    </w:p>
    <w:p w:rsidR="000B61ED" w:rsidRPr="000B61ED" w:rsidRDefault="000B61ED" w:rsidP="0076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 xml:space="preserve">Articulate their personal and academic goals </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 xml:space="preserve">Assess the resources and support services that promote positive academic and healthy life style choices  </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 xml:space="preserve">Create a working time management schedule </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 xml:space="preserve">Differentiate between a job and a career as relates to majors </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Navigate and complete the transfer matriculation process</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Describe the California Public Higher Education Systems and their transfer requirements</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Apply decision making and critical thinking strategies</w:t>
      </w:r>
    </w:p>
    <w:p w:rsidR="004C0956" w:rsidRPr="004C0956" w:rsidRDefault="004C0956" w:rsidP="004C0956">
      <w:pPr>
        <w:pStyle w:val="ListParagraph"/>
        <w:numPr>
          <w:ilvl w:val="0"/>
          <w:numId w:val="33"/>
        </w:numPr>
        <w:contextualSpacing/>
        <w:rPr>
          <w:rFonts w:asciiTheme="minorHAnsi" w:hAnsiTheme="minorHAnsi" w:cstheme="minorHAnsi"/>
          <w:sz w:val="22"/>
          <w:szCs w:val="22"/>
        </w:rPr>
      </w:pPr>
      <w:r w:rsidRPr="004C0956">
        <w:rPr>
          <w:rFonts w:asciiTheme="minorHAnsi" w:hAnsiTheme="minorHAnsi" w:cstheme="minorHAnsi"/>
          <w:sz w:val="22"/>
          <w:szCs w:val="22"/>
        </w:rPr>
        <w:t xml:space="preserve">Successfully apply to colleges and universities  </w:t>
      </w:r>
    </w:p>
    <w:p w:rsidR="004C0956" w:rsidRPr="004C0956" w:rsidRDefault="004C0956" w:rsidP="004C0956">
      <w:pPr>
        <w:numPr>
          <w:ilvl w:val="0"/>
          <w:numId w:val="33"/>
        </w:numPr>
        <w:rPr>
          <w:rFonts w:asciiTheme="minorHAnsi" w:hAnsiTheme="minorHAnsi" w:cstheme="minorHAnsi"/>
          <w:sz w:val="22"/>
          <w:szCs w:val="22"/>
        </w:rPr>
      </w:pPr>
      <w:r w:rsidRPr="004C0956">
        <w:rPr>
          <w:rFonts w:asciiTheme="minorHAnsi" w:hAnsiTheme="minorHAnsi" w:cstheme="minorHAnsi"/>
          <w:sz w:val="22"/>
          <w:szCs w:val="22"/>
        </w:rPr>
        <w:t>Understand general education and major requirements</w:t>
      </w:r>
    </w:p>
    <w:p w:rsidR="00766B57" w:rsidRPr="009932C2" w:rsidRDefault="00766B57" w:rsidP="009A163C">
      <w:pPr>
        <w:jc w:val="both"/>
        <w:rPr>
          <w:rFonts w:asciiTheme="minorHAnsi" w:hAnsiTheme="minorHAnsi" w:cstheme="minorHAnsi"/>
          <w:sz w:val="22"/>
          <w:szCs w:val="22"/>
        </w:rPr>
      </w:pPr>
    </w:p>
    <w:p w:rsidR="00E917EE" w:rsidRPr="00766B57" w:rsidRDefault="00E917EE" w:rsidP="009A163C">
      <w:pPr>
        <w:tabs>
          <w:tab w:val="left" w:pos="360"/>
        </w:tabs>
        <w:jc w:val="both"/>
        <w:rPr>
          <w:rFonts w:asciiTheme="minorHAnsi" w:hAnsiTheme="minorHAnsi" w:cstheme="minorHAnsi"/>
          <w:b/>
          <w:bCs/>
          <w:sz w:val="22"/>
          <w:szCs w:val="22"/>
        </w:rPr>
      </w:pPr>
      <w:r w:rsidRPr="00766B57">
        <w:rPr>
          <w:rFonts w:asciiTheme="minorHAnsi" w:hAnsiTheme="minorHAnsi" w:cstheme="minorHAnsi"/>
          <w:b/>
          <w:bCs/>
          <w:sz w:val="22"/>
          <w:szCs w:val="22"/>
        </w:rPr>
        <w:t>List or describe all assessment mechanisms you are using to evaluate SLOs.  Provide results of analysis.</w:t>
      </w:r>
    </w:p>
    <w:p w:rsidR="00FB3B25" w:rsidRDefault="00FB3B25" w:rsidP="009A163C">
      <w:pPr>
        <w:pStyle w:val="Default"/>
        <w:jc w:val="both"/>
        <w:rPr>
          <w:rFonts w:asciiTheme="minorHAnsi" w:hAnsiTheme="minorHAnsi" w:cstheme="minorHAnsi"/>
          <w:sz w:val="22"/>
          <w:szCs w:val="22"/>
        </w:rPr>
      </w:pPr>
    </w:p>
    <w:p w:rsidR="00750192" w:rsidRDefault="00766B57" w:rsidP="009A163C">
      <w:pPr>
        <w:pStyle w:val="Default"/>
        <w:jc w:val="both"/>
        <w:rPr>
          <w:rFonts w:asciiTheme="minorHAnsi" w:hAnsiTheme="minorHAnsi" w:cstheme="minorHAnsi"/>
          <w:sz w:val="22"/>
          <w:szCs w:val="22"/>
        </w:rPr>
      </w:pPr>
      <w:r>
        <w:rPr>
          <w:rFonts w:asciiTheme="minorHAnsi" w:hAnsiTheme="minorHAnsi" w:cstheme="minorHAnsi"/>
          <w:sz w:val="22"/>
          <w:szCs w:val="22"/>
        </w:rPr>
        <w:t xml:space="preserve">While not all Guidance </w:t>
      </w:r>
      <w:r w:rsidR="00C24C59">
        <w:rPr>
          <w:rFonts w:asciiTheme="minorHAnsi" w:hAnsiTheme="minorHAnsi" w:cstheme="minorHAnsi"/>
          <w:sz w:val="22"/>
          <w:szCs w:val="22"/>
        </w:rPr>
        <w:t>faculty</w:t>
      </w:r>
      <w:r w:rsidR="004853B8">
        <w:rPr>
          <w:rFonts w:asciiTheme="minorHAnsi" w:hAnsiTheme="minorHAnsi" w:cstheme="minorHAnsi"/>
          <w:sz w:val="22"/>
          <w:szCs w:val="22"/>
        </w:rPr>
        <w:t xml:space="preserve"> members</w:t>
      </w:r>
      <w:r w:rsidR="00C24C59">
        <w:rPr>
          <w:rFonts w:asciiTheme="minorHAnsi" w:hAnsiTheme="minorHAnsi" w:cstheme="minorHAnsi"/>
          <w:sz w:val="22"/>
          <w:szCs w:val="22"/>
        </w:rPr>
        <w:t xml:space="preserve"> assess</w:t>
      </w:r>
      <w:r>
        <w:rPr>
          <w:rFonts w:asciiTheme="minorHAnsi" w:hAnsiTheme="minorHAnsi" w:cstheme="minorHAnsi"/>
          <w:sz w:val="22"/>
          <w:szCs w:val="22"/>
        </w:rPr>
        <w:t xml:space="preserve"> SLOs with a universal method, </w:t>
      </w:r>
      <w:r w:rsidR="00C24C59">
        <w:rPr>
          <w:rFonts w:asciiTheme="minorHAnsi" w:hAnsiTheme="minorHAnsi" w:cstheme="minorHAnsi"/>
          <w:sz w:val="22"/>
          <w:szCs w:val="22"/>
        </w:rPr>
        <w:t xml:space="preserve">some conduct the following </w:t>
      </w:r>
      <w:r>
        <w:rPr>
          <w:rFonts w:asciiTheme="minorHAnsi" w:hAnsiTheme="minorHAnsi" w:cstheme="minorHAnsi"/>
          <w:sz w:val="22"/>
          <w:szCs w:val="22"/>
        </w:rPr>
        <w:t>assessment procedure</w:t>
      </w:r>
      <w:r w:rsidR="00750192">
        <w:rPr>
          <w:rFonts w:asciiTheme="minorHAnsi" w:hAnsiTheme="minorHAnsi" w:cstheme="minorHAnsi"/>
          <w:sz w:val="22"/>
          <w:szCs w:val="22"/>
        </w:rPr>
        <w:t>s</w:t>
      </w:r>
      <w:r w:rsidR="004853B8">
        <w:rPr>
          <w:rFonts w:asciiTheme="minorHAnsi" w:hAnsiTheme="minorHAnsi" w:cstheme="minorHAnsi"/>
          <w:sz w:val="22"/>
          <w:szCs w:val="22"/>
        </w:rPr>
        <w:t>:</w:t>
      </w:r>
      <w:r w:rsidR="00C24C59">
        <w:rPr>
          <w:rFonts w:asciiTheme="minorHAnsi" w:hAnsiTheme="minorHAnsi" w:cstheme="minorHAnsi"/>
          <w:sz w:val="22"/>
          <w:szCs w:val="22"/>
        </w:rPr>
        <w:t xml:space="preserve"> </w:t>
      </w:r>
    </w:p>
    <w:p w:rsidR="00750192" w:rsidRDefault="00750192" w:rsidP="009A163C">
      <w:pPr>
        <w:pStyle w:val="Default"/>
        <w:jc w:val="both"/>
        <w:rPr>
          <w:rFonts w:asciiTheme="minorHAnsi" w:hAnsiTheme="minorHAnsi" w:cstheme="minorHAnsi"/>
          <w:sz w:val="22"/>
          <w:szCs w:val="22"/>
        </w:rPr>
      </w:pPr>
    </w:p>
    <w:p w:rsidR="009A163C" w:rsidRDefault="00E917EE" w:rsidP="00750192">
      <w:pPr>
        <w:pStyle w:val="Default"/>
        <w:numPr>
          <w:ilvl w:val="0"/>
          <w:numId w:val="31"/>
        </w:numPr>
        <w:jc w:val="both"/>
        <w:rPr>
          <w:rFonts w:asciiTheme="minorHAnsi" w:hAnsiTheme="minorHAnsi" w:cstheme="minorHAnsi"/>
          <w:sz w:val="22"/>
          <w:szCs w:val="22"/>
        </w:rPr>
      </w:pPr>
      <w:r w:rsidRPr="00E51EA9">
        <w:rPr>
          <w:rFonts w:asciiTheme="minorHAnsi" w:hAnsiTheme="minorHAnsi" w:cstheme="minorHAnsi"/>
          <w:sz w:val="22"/>
          <w:szCs w:val="22"/>
        </w:rPr>
        <w:t>An evaluation based on SLOs is distributed at the beginning and at the end of each semester to e</w:t>
      </w:r>
      <w:r w:rsidR="004853B8">
        <w:rPr>
          <w:rFonts w:asciiTheme="minorHAnsi" w:hAnsiTheme="minorHAnsi" w:cstheme="minorHAnsi"/>
          <w:sz w:val="22"/>
          <w:szCs w:val="22"/>
        </w:rPr>
        <w:t>valuate how much the students have</w:t>
      </w:r>
      <w:r w:rsidRPr="00E51EA9">
        <w:rPr>
          <w:rFonts w:asciiTheme="minorHAnsi" w:hAnsiTheme="minorHAnsi" w:cstheme="minorHAnsi"/>
          <w:sz w:val="22"/>
          <w:szCs w:val="22"/>
        </w:rPr>
        <w:t xml:space="preserve"> learned throughout the course.  They are asked to rate on a scale of 1-5 (1=nothing, 2=very little, 3=some, 4=a lot, 5=a great deal) how much they know (at the beginning of the semester) and how much they have learned (at the</w:t>
      </w:r>
      <w:r w:rsidR="00FB3B25">
        <w:rPr>
          <w:rFonts w:asciiTheme="minorHAnsi" w:hAnsiTheme="minorHAnsi" w:cstheme="minorHAnsi"/>
          <w:sz w:val="22"/>
          <w:szCs w:val="22"/>
        </w:rPr>
        <w:t xml:space="preserve"> end of the semester) for</w:t>
      </w:r>
      <w:r w:rsidRPr="00E51EA9">
        <w:rPr>
          <w:rFonts w:asciiTheme="minorHAnsi" w:hAnsiTheme="minorHAnsi" w:cstheme="minorHAnsi"/>
          <w:sz w:val="22"/>
          <w:szCs w:val="22"/>
        </w:rPr>
        <w:t xml:space="preserve"> each of the SLOs listed in the syllabus. Information is then compiled and evaluated to further improve course curriculum and outcome. </w:t>
      </w:r>
      <w:r w:rsidR="00750192">
        <w:rPr>
          <w:rFonts w:asciiTheme="minorHAnsi" w:hAnsiTheme="minorHAnsi" w:cstheme="minorHAnsi"/>
          <w:sz w:val="22"/>
          <w:szCs w:val="22"/>
        </w:rPr>
        <w:t>(Refer to Appendix)</w:t>
      </w:r>
    </w:p>
    <w:p w:rsidR="00750192" w:rsidRDefault="00750192" w:rsidP="009A163C">
      <w:pPr>
        <w:pStyle w:val="Default"/>
        <w:jc w:val="both"/>
        <w:rPr>
          <w:rFonts w:asciiTheme="minorHAnsi" w:hAnsiTheme="minorHAnsi" w:cstheme="minorHAnsi"/>
          <w:sz w:val="22"/>
          <w:szCs w:val="22"/>
        </w:rPr>
      </w:pPr>
    </w:p>
    <w:p w:rsidR="00750192" w:rsidRDefault="00750192" w:rsidP="00750192">
      <w:pPr>
        <w:pStyle w:val="Default"/>
        <w:numPr>
          <w:ilvl w:val="0"/>
          <w:numId w:val="31"/>
        </w:numPr>
        <w:rPr>
          <w:rFonts w:asciiTheme="minorHAnsi" w:hAnsiTheme="minorHAnsi" w:cstheme="minorHAnsi"/>
          <w:sz w:val="22"/>
          <w:szCs w:val="22"/>
        </w:rPr>
      </w:pPr>
      <w:r>
        <w:rPr>
          <w:rFonts w:asciiTheme="minorHAnsi" w:hAnsiTheme="minorHAnsi" w:cstheme="minorHAnsi"/>
          <w:sz w:val="22"/>
          <w:szCs w:val="22"/>
        </w:rPr>
        <w:t>The “Student Evaluation Form for Teaching Faculty” is also used to evaluate SLOs.  Among the many course components that students are asked to evaluate, the two specific questions that address student learning outcomes ar</w:t>
      </w:r>
      <w:r w:rsidR="004853B8">
        <w:rPr>
          <w:rFonts w:asciiTheme="minorHAnsi" w:hAnsiTheme="minorHAnsi" w:cstheme="minorHAnsi"/>
          <w:sz w:val="22"/>
          <w:szCs w:val="22"/>
        </w:rPr>
        <w:t xml:space="preserve">e: (1) </w:t>
      </w:r>
      <w:proofErr w:type="gramStart"/>
      <w:r w:rsidR="004853B8">
        <w:rPr>
          <w:rFonts w:asciiTheme="minorHAnsi" w:hAnsiTheme="minorHAnsi" w:cstheme="minorHAnsi"/>
          <w:sz w:val="22"/>
          <w:szCs w:val="22"/>
        </w:rPr>
        <w:t>Did</w:t>
      </w:r>
      <w:proofErr w:type="gramEnd"/>
      <w:r w:rsidR="004853B8">
        <w:rPr>
          <w:rFonts w:asciiTheme="minorHAnsi" w:hAnsiTheme="minorHAnsi" w:cstheme="minorHAnsi"/>
          <w:sz w:val="22"/>
          <w:szCs w:val="22"/>
        </w:rPr>
        <w:t xml:space="preserve"> the course meet its </w:t>
      </w:r>
      <w:r>
        <w:rPr>
          <w:rFonts w:asciiTheme="minorHAnsi" w:hAnsiTheme="minorHAnsi" w:cstheme="minorHAnsi"/>
          <w:sz w:val="22"/>
          <w:szCs w:val="22"/>
        </w:rPr>
        <w:t xml:space="preserve">stated objectives? </w:t>
      </w:r>
      <w:proofErr w:type="gramStart"/>
      <w:r>
        <w:rPr>
          <w:rFonts w:asciiTheme="minorHAnsi" w:hAnsiTheme="minorHAnsi" w:cstheme="minorHAnsi"/>
          <w:sz w:val="22"/>
          <w:szCs w:val="22"/>
        </w:rPr>
        <w:t>and  (</w:t>
      </w:r>
      <w:proofErr w:type="gramEnd"/>
      <w:r>
        <w:rPr>
          <w:rFonts w:asciiTheme="minorHAnsi" w:hAnsiTheme="minorHAnsi" w:cstheme="minorHAnsi"/>
          <w:sz w:val="22"/>
          <w:szCs w:val="22"/>
        </w:rPr>
        <w:t>2)  Were  the textbook (s) and other reading materials useful in helping you succeed in this course?  (Refer to Appendix)</w:t>
      </w:r>
    </w:p>
    <w:p w:rsidR="00750192" w:rsidRDefault="00750192" w:rsidP="009A163C">
      <w:pPr>
        <w:pStyle w:val="Default"/>
        <w:jc w:val="both"/>
        <w:rPr>
          <w:rFonts w:asciiTheme="minorHAnsi" w:hAnsiTheme="minorHAnsi" w:cstheme="minorHAnsi"/>
          <w:sz w:val="22"/>
          <w:szCs w:val="22"/>
        </w:rPr>
      </w:pPr>
    </w:p>
    <w:p w:rsidR="00E917EE" w:rsidRPr="00662C63" w:rsidRDefault="004853B8" w:rsidP="00266A91">
      <w:pPr>
        <w:rPr>
          <w:rFonts w:asciiTheme="minorHAnsi" w:hAnsiTheme="minorHAnsi"/>
          <w:sz w:val="22"/>
          <w:szCs w:val="22"/>
        </w:rPr>
      </w:pPr>
      <w:r w:rsidRPr="00662C63">
        <w:rPr>
          <w:rFonts w:asciiTheme="minorHAnsi" w:hAnsiTheme="minorHAnsi"/>
          <w:sz w:val="22"/>
          <w:szCs w:val="22"/>
        </w:rPr>
        <w:t>Other methods</w:t>
      </w:r>
      <w:r w:rsidR="00E917EE" w:rsidRPr="00662C63">
        <w:rPr>
          <w:rFonts w:asciiTheme="minorHAnsi" w:hAnsiTheme="minorHAnsi"/>
          <w:sz w:val="22"/>
          <w:szCs w:val="22"/>
        </w:rPr>
        <w:t xml:space="preserve"> of assessing SLOs are by assigning or reviewing the following:</w:t>
      </w:r>
    </w:p>
    <w:p w:rsidR="00E917EE" w:rsidRPr="00662C63" w:rsidRDefault="00E917EE" w:rsidP="00266A91">
      <w:pPr>
        <w:rPr>
          <w:rFonts w:asciiTheme="minorHAnsi" w:hAnsiTheme="minorHAnsi"/>
          <w:sz w:val="22"/>
          <w:szCs w:val="22"/>
        </w:rPr>
      </w:pPr>
    </w:p>
    <w:p w:rsidR="00E917EE" w:rsidRPr="00662C63" w:rsidRDefault="00E917EE" w:rsidP="00C76A93">
      <w:pPr>
        <w:ind w:left="720"/>
        <w:outlineLvl w:val="0"/>
        <w:rPr>
          <w:rFonts w:asciiTheme="minorHAnsi" w:hAnsiTheme="minorHAnsi"/>
          <w:sz w:val="22"/>
          <w:szCs w:val="22"/>
        </w:rPr>
      </w:pPr>
      <w:r w:rsidRPr="00662C63">
        <w:rPr>
          <w:rFonts w:asciiTheme="minorHAnsi" w:hAnsiTheme="minorHAnsi"/>
          <w:sz w:val="22"/>
          <w:szCs w:val="22"/>
        </w:rPr>
        <w:t>Homework</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Reflection papers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Essay assignments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Problem Solving Exercises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Learning Style Inventory</w:t>
      </w:r>
    </w:p>
    <w:p w:rsidR="00E917EE" w:rsidRPr="00662C63" w:rsidRDefault="007441BA" w:rsidP="00F84B0D">
      <w:pPr>
        <w:ind w:left="720"/>
        <w:rPr>
          <w:rFonts w:asciiTheme="minorHAnsi" w:hAnsiTheme="minorHAnsi"/>
          <w:sz w:val="22"/>
          <w:szCs w:val="22"/>
        </w:rPr>
      </w:pPr>
      <w:r w:rsidRPr="00662C63">
        <w:rPr>
          <w:rFonts w:asciiTheme="minorHAnsi" w:hAnsiTheme="minorHAnsi"/>
          <w:sz w:val="22"/>
          <w:szCs w:val="22"/>
        </w:rPr>
        <w:t>Pr</w:t>
      </w:r>
      <w:r w:rsidR="00E917EE" w:rsidRPr="00662C63">
        <w:rPr>
          <w:rFonts w:asciiTheme="minorHAnsi" w:hAnsiTheme="minorHAnsi"/>
          <w:sz w:val="22"/>
          <w:szCs w:val="22"/>
        </w:rPr>
        <w:t>esentations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Informational Interview</w:t>
      </w:r>
      <w:r w:rsidRPr="00662C63">
        <w:rPr>
          <w:rFonts w:asciiTheme="minorHAnsi" w:hAnsiTheme="minorHAnsi"/>
          <w:bCs/>
          <w:noProof/>
          <w:sz w:val="22"/>
          <w:szCs w:val="22"/>
        </w:rPr>
        <w:t>s</w:t>
      </w:r>
    </w:p>
    <w:p w:rsidR="00E917EE" w:rsidRPr="00662C63" w:rsidRDefault="00E917EE" w:rsidP="00F84B0D">
      <w:pPr>
        <w:ind w:left="720"/>
        <w:rPr>
          <w:rFonts w:asciiTheme="minorHAnsi" w:hAnsiTheme="minorHAnsi"/>
          <w:noProof/>
          <w:sz w:val="22"/>
          <w:szCs w:val="22"/>
        </w:rPr>
      </w:pPr>
      <w:r w:rsidRPr="00662C63">
        <w:rPr>
          <w:rFonts w:asciiTheme="minorHAnsi" w:hAnsiTheme="minorHAnsi"/>
          <w:noProof/>
          <w:sz w:val="22"/>
          <w:szCs w:val="22"/>
        </w:rPr>
        <w:t>Assessments (Personality, interest, skills, aptitude)</w:t>
      </w:r>
    </w:p>
    <w:p w:rsidR="00E917EE" w:rsidRPr="00662C63" w:rsidRDefault="00E917EE" w:rsidP="00F84B0D">
      <w:pPr>
        <w:ind w:left="720"/>
        <w:rPr>
          <w:rFonts w:asciiTheme="minorHAnsi" w:hAnsiTheme="minorHAnsi"/>
          <w:noProof/>
          <w:sz w:val="22"/>
          <w:szCs w:val="22"/>
        </w:rPr>
      </w:pPr>
      <w:r w:rsidRPr="00662C63">
        <w:rPr>
          <w:rFonts w:asciiTheme="minorHAnsi" w:hAnsiTheme="minorHAnsi"/>
          <w:noProof/>
          <w:sz w:val="22"/>
          <w:szCs w:val="22"/>
        </w:rPr>
        <w:t>Textbook/Workbook Exercises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Quizzes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Midterms</w:t>
      </w:r>
    </w:p>
    <w:p w:rsidR="00E917EE" w:rsidRPr="00662C63" w:rsidRDefault="00E917EE" w:rsidP="00F84B0D">
      <w:pPr>
        <w:ind w:left="720"/>
        <w:rPr>
          <w:rFonts w:asciiTheme="minorHAnsi" w:hAnsiTheme="minorHAnsi"/>
          <w:sz w:val="22"/>
          <w:szCs w:val="22"/>
        </w:rPr>
      </w:pPr>
      <w:r w:rsidRPr="00662C63">
        <w:rPr>
          <w:rFonts w:asciiTheme="minorHAnsi" w:hAnsiTheme="minorHAnsi"/>
          <w:sz w:val="22"/>
          <w:szCs w:val="22"/>
        </w:rPr>
        <w:t>Final Exams</w:t>
      </w:r>
    </w:p>
    <w:p w:rsidR="00C24C59" w:rsidRPr="00662C63" w:rsidRDefault="00C24C59" w:rsidP="00266A91">
      <w:pPr>
        <w:rPr>
          <w:rFonts w:asciiTheme="minorHAnsi" w:hAnsiTheme="minorHAnsi"/>
          <w:sz w:val="22"/>
          <w:szCs w:val="22"/>
        </w:rPr>
      </w:pPr>
    </w:p>
    <w:p w:rsidR="00C24C59" w:rsidRPr="00662C63" w:rsidRDefault="00C24C59" w:rsidP="00266A91">
      <w:pPr>
        <w:rPr>
          <w:rFonts w:asciiTheme="minorHAnsi" w:hAnsiTheme="minorHAnsi"/>
          <w:sz w:val="22"/>
          <w:szCs w:val="22"/>
        </w:rPr>
      </w:pPr>
      <w:r w:rsidRPr="00662C63">
        <w:rPr>
          <w:rFonts w:asciiTheme="minorHAnsi" w:hAnsiTheme="minorHAnsi"/>
          <w:sz w:val="22"/>
          <w:szCs w:val="22"/>
        </w:rPr>
        <w:t xml:space="preserve">However, more discussion will occur amongst the Guidance faculty in order to create a universal assessment of SLOs. </w:t>
      </w:r>
    </w:p>
    <w:p w:rsidR="00203631" w:rsidRPr="00A13EF7" w:rsidRDefault="00203631" w:rsidP="00C76A93">
      <w:pPr>
        <w:pStyle w:val="Heading1"/>
        <w:jc w:val="center"/>
        <w:rPr>
          <w:sz w:val="24"/>
          <w:szCs w:val="24"/>
        </w:rPr>
      </w:pPr>
      <w:bookmarkStart w:id="14" w:name="_Toc277845429"/>
      <w:r w:rsidRPr="00A13EF7">
        <w:rPr>
          <w:sz w:val="24"/>
          <w:szCs w:val="24"/>
        </w:rPr>
        <w:t xml:space="preserve">PART D:  </w:t>
      </w:r>
      <w:r w:rsidR="009157AD" w:rsidRPr="00A13EF7">
        <w:rPr>
          <w:sz w:val="24"/>
          <w:szCs w:val="24"/>
        </w:rPr>
        <w:t>Faculty and Staff</w:t>
      </w:r>
      <w:bookmarkEnd w:id="14"/>
    </w:p>
    <w:p w:rsidR="009157AD" w:rsidRPr="00E51EA9" w:rsidRDefault="009157AD" w:rsidP="009A163C">
      <w:pPr>
        <w:pStyle w:val="Default"/>
        <w:jc w:val="both"/>
        <w:outlineLvl w:val="0"/>
        <w:rPr>
          <w:rFonts w:asciiTheme="minorHAnsi" w:hAnsiTheme="minorHAnsi" w:cstheme="minorHAnsi"/>
          <w:b/>
          <w:bCs/>
          <w:iCs/>
          <w:color w:val="4F81BD" w:themeColor="accent1"/>
        </w:rPr>
      </w:pPr>
    </w:p>
    <w:p w:rsidR="009157AD" w:rsidRPr="00662C63" w:rsidRDefault="009157AD" w:rsidP="004E0135">
      <w:pPr>
        <w:rPr>
          <w:rFonts w:asciiTheme="minorHAnsi" w:hAnsiTheme="minorHAnsi"/>
          <w:i/>
          <w:iCs/>
          <w:sz w:val="22"/>
          <w:szCs w:val="22"/>
        </w:rPr>
      </w:pPr>
      <w:r w:rsidRPr="00662C63">
        <w:rPr>
          <w:rFonts w:asciiTheme="minorHAnsi" w:hAnsiTheme="minorHAnsi"/>
          <w:sz w:val="22"/>
          <w:szCs w:val="22"/>
        </w:rPr>
        <w:t>List current faculty and staff members in the program, areas of expertise, and how positions contribute to the program success. List major professional development activities completed by faculty and staff in this department/program in the last six years and state proposed development and reasoning by faculty in this program.</w:t>
      </w:r>
    </w:p>
    <w:p w:rsidR="009157AD" w:rsidRPr="00662C63" w:rsidRDefault="009157AD" w:rsidP="004E0135">
      <w:pPr>
        <w:rPr>
          <w:rFonts w:asciiTheme="minorHAnsi" w:hAnsiTheme="minorHAnsi"/>
          <w:i/>
          <w:iCs/>
          <w:sz w:val="22"/>
          <w:szCs w:val="22"/>
        </w:rPr>
      </w:pPr>
    </w:p>
    <w:p w:rsidR="009157AD" w:rsidRPr="00662C63" w:rsidRDefault="009157AD" w:rsidP="004E0135">
      <w:pPr>
        <w:rPr>
          <w:rFonts w:asciiTheme="minorHAnsi" w:hAnsiTheme="minorHAnsi"/>
          <w:sz w:val="22"/>
          <w:szCs w:val="22"/>
        </w:rPr>
      </w:pPr>
      <w:r w:rsidRPr="00662C63">
        <w:rPr>
          <w:rFonts w:asciiTheme="minorHAnsi" w:hAnsiTheme="minorHAnsi"/>
          <w:sz w:val="22"/>
          <w:szCs w:val="22"/>
        </w:rPr>
        <w:t xml:space="preserve">There </w:t>
      </w:r>
      <w:proofErr w:type="gramStart"/>
      <w:r w:rsidR="000148EF" w:rsidRPr="00662C63">
        <w:rPr>
          <w:rFonts w:asciiTheme="minorHAnsi" w:hAnsiTheme="minorHAnsi"/>
          <w:sz w:val="22"/>
          <w:szCs w:val="22"/>
        </w:rPr>
        <w:t xml:space="preserve">are </w:t>
      </w:r>
      <w:r w:rsidRPr="00662C63">
        <w:rPr>
          <w:rFonts w:asciiTheme="minorHAnsi" w:hAnsiTheme="minorHAnsi"/>
          <w:sz w:val="22"/>
          <w:szCs w:val="22"/>
        </w:rPr>
        <w:t>no full-time faculty</w:t>
      </w:r>
      <w:proofErr w:type="gramEnd"/>
      <w:r w:rsidRPr="00662C63">
        <w:rPr>
          <w:rFonts w:asciiTheme="minorHAnsi" w:hAnsiTheme="minorHAnsi"/>
          <w:sz w:val="22"/>
          <w:szCs w:val="22"/>
        </w:rPr>
        <w:t xml:space="preserve"> in the Guidance Department.  However, there are </w:t>
      </w:r>
      <w:r w:rsidR="00B45D01">
        <w:rPr>
          <w:rFonts w:asciiTheme="minorHAnsi" w:hAnsiTheme="minorHAnsi"/>
          <w:sz w:val="22"/>
          <w:szCs w:val="22"/>
        </w:rPr>
        <w:t>eight</w:t>
      </w:r>
      <w:r w:rsidR="000148EF" w:rsidRPr="00662C63">
        <w:rPr>
          <w:rFonts w:asciiTheme="minorHAnsi" w:hAnsiTheme="minorHAnsi"/>
          <w:sz w:val="22"/>
          <w:szCs w:val="22"/>
        </w:rPr>
        <w:t xml:space="preserve"> f</w:t>
      </w:r>
      <w:r w:rsidRPr="00662C63">
        <w:rPr>
          <w:rFonts w:asciiTheme="minorHAnsi" w:hAnsiTheme="minorHAnsi"/>
          <w:sz w:val="22"/>
          <w:szCs w:val="22"/>
        </w:rPr>
        <w:t xml:space="preserve">ull-time </w:t>
      </w:r>
      <w:r w:rsidR="00FB3B25" w:rsidRPr="00662C63">
        <w:rPr>
          <w:rFonts w:asciiTheme="minorHAnsi" w:hAnsiTheme="minorHAnsi"/>
          <w:sz w:val="22"/>
          <w:szCs w:val="22"/>
        </w:rPr>
        <w:t>counseling faculty</w:t>
      </w:r>
      <w:r w:rsidRPr="00662C63">
        <w:rPr>
          <w:rFonts w:asciiTheme="minorHAnsi" w:hAnsiTheme="minorHAnsi"/>
          <w:sz w:val="22"/>
          <w:szCs w:val="22"/>
        </w:rPr>
        <w:t xml:space="preserve"> who </w:t>
      </w:r>
      <w:r w:rsidR="00FB3B25" w:rsidRPr="00662C63">
        <w:rPr>
          <w:rFonts w:asciiTheme="minorHAnsi" w:hAnsiTheme="minorHAnsi"/>
          <w:sz w:val="22"/>
          <w:szCs w:val="22"/>
        </w:rPr>
        <w:t>teach</w:t>
      </w:r>
      <w:r w:rsidRPr="00662C63">
        <w:rPr>
          <w:rFonts w:asciiTheme="minorHAnsi" w:hAnsiTheme="minorHAnsi"/>
          <w:sz w:val="22"/>
          <w:szCs w:val="22"/>
        </w:rPr>
        <w:t xml:space="preserve"> as part of their load or </w:t>
      </w:r>
      <w:r w:rsidR="00FB3B25" w:rsidRPr="00662C63">
        <w:rPr>
          <w:rFonts w:asciiTheme="minorHAnsi" w:hAnsiTheme="minorHAnsi"/>
          <w:sz w:val="22"/>
          <w:szCs w:val="22"/>
        </w:rPr>
        <w:t>as an adjunct assignment</w:t>
      </w:r>
      <w:r w:rsidR="00C24C59" w:rsidRPr="00662C63">
        <w:rPr>
          <w:rFonts w:asciiTheme="minorHAnsi" w:hAnsiTheme="minorHAnsi"/>
          <w:sz w:val="22"/>
          <w:szCs w:val="22"/>
        </w:rPr>
        <w:t xml:space="preserve">.  </w:t>
      </w:r>
      <w:r w:rsidR="00EA774B" w:rsidRPr="00662C63">
        <w:rPr>
          <w:rFonts w:asciiTheme="minorHAnsi" w:hAnsiTheme="minorHAnsi"/>
          <w:sz w:val="22"/>
          <w:szCs w:val="22"/>
        </w:rPr>
        <w:t>The faculty</w:t>
      </w:r>
      <w:r w:rsidRPr="00662C63">
        <w:rPr>
          <w:rFonts w:asciiTheme="minorHAnsi" w:hAnsiTheme="minorHAnsi"/>
          <w:sz w:val="22"/>
          <w:szCs w:val="22"/>
        </w:rPr>
        <w:t xml:space="preserve"> are:  Caritha Anderson, Laura Bettencourt, Mirella Burton, Hang Chu</w:t>
      </w:r>
      <w:r w:rsidR="00BD6153">
        <w:rPr>
          <w:rFonts w:asciiTheme="minorHAnsi" w:hAnsiTheme="minorHAnsi"/>
          <w:sz w:val="22"/>
          <w:szCs w:val="22"/>
        </w:rPr>
        <w:t>, Hanh Deng,</w:t>
      </w:r>
      <w:r w:rsidRPr="00662C63">
        <w:rPr>
          <w:rFonts w:asciiTheme="minorHAnsi" w:hAnsiTheme="minorHAnsi"/>
          <w:sz w:val="22"/>
          <w:szCs w:val="22"/>
        </w:rPr>
        <w:t xml:space="preserve"> Martha Hardin, Charlie Kahn-Lomax, and Patricia Pe</w:t>
      </w:r>
      <w:r w:rsidR="00C24C59" w:rsidRPr="00662C63">
        <w:rPr>
          <w:rFonts w:asciiTheme="minorHAnsi" w:hAnsiTheme="minorHAnsi"/>
          <w:sz w:val="22"/>
          <w:szCs w:val="22"/>
        </w:rPr>
        <w:t xml:space="preserve">rkins. </w:t>
      </w:r>
      <w:r w:rsidR="000148EF" w:rsidRPr="00662C63">
        <w:rPr>
          <w:rFonts w:asciiTheme="minorHAnsi" w:hAnsiTheme="minorHAnsi"/>
          <w:sz w:val="22"/>
          <w:szCs w:val="22"/>
        </w:rPr>
        <w:t>T</w:t>
      </w:r>
      <w:r w:rsidR="00C24C59" w:rsidRPr="00662C63">
        <w:rPr>
          <w:rFonts w:asciiTheme="minorHAnsi" w:hAnsiTheme="minorHAnsi"/>
          <w:sz w:val="22"/>
          <w:szCs w:val="22"/>
        </w:rPr>
        <w:t xml:space="preserve">here are </w:t>
      </w:r>
      <w:r w:rsidR="000148EF" w:rsidRPr="00662C63">
        <w:rPr>
          <w:rFonts w:asciiTheme="minorHAnsi" w:hAnsiTheme="minorHAnsi"/>
          <w:sz w:val="22"/>
          <w:szCs w:val="22"/>
        </w:rPr>
        <w:t xml:space="preserve">three </w:t>
      </w:r>
      <w:r w:rsidR="00C24C59" w:rsidRPr="00662C63">
        <w:rPr>
          <w:rFonts w:asciiTheme="minorHAnsi" w:hAnsiTheme="minorHAnsi"/>
          <w:sz w:val="22"/>
          <w:szCs w:val="22"/>
        </w:rPr>
        <w:t>adjunct</w:t>
      </w:r>
      <w:r w:rsidR="00C621B9" w:rsidRPr="00662C63">
        <w:rPr>
          <w:rFonts w:asciiTheme="minorHAnsi" w:hAnsiTheme="minorHAnsi"/>
          <w:sz w:val="22"/>
          <w:szCs w:val="22"/>
        </w:rPr>
        <w:t xml:space="preserve"> </w:t>
      </w:r>
      <w:proofErr w:type="gramStart"/>
      <w:r w:rsidR="00C621B9" w:rsidRPr="00662C63">
        <w:rPr>
          <w:rFonts w:asciiTheme="minorHAnsi" w:hAnsiTheme="minorHAnsi"/>
          <w:sz w:val="22"/>
          <w:szCs w:val="22"/>
        </w:rPr>
        <w:t>faculty</w:t>
      </w:r>
      <w:proofErr w:type="gramEnd"/>
      <w:r w:rsidRPr="00662C63">
        <w:rPr>
          <w:rFonts w:asciiTheme="minorHAnsi" w:hAnsiTheme="minorHAnsi"/>
          <w:sz w:val="22"/>
          <w:szCs w:val="22"/>
        </w:rPr>
        <w:t xml:space="preserve"> </w:t>
      </w:r>
      <w:r w:rsidR="000148EF" w:rsidRPr="00662C63">
        <w:rPr>
          <w:rFonts w:asciiTheme="minorHAnsi" w:hAnsiTheme="minorHAnsi"/>
          <w:sz w:val="22"/>
          <w:szCs w:val="22"/>
        </w:rPr>
        <w:t xml:space="preserve">that teach </w:t>
      </w:r>
      <w:r w:rsidRPr="00662C63">
        <w:rPr>
          <w:rFonts w:asciiTheme="minorHAnsi" w:hAnsiTheme="minorHAnsi"/>
          <w:sz w:val="22"/>
          <w:szCs w:val="22"/>
        </w:rPr>
        <w:t>DSP</w:t>
      </w:r>
      <w:r w:rsidR="000148EF" w:rsidRPr="00662C63">
        <w:rPr>
          <w:rFonts w:asciiTheme="minorHAnsi" w:hAnsiTheme="minorHAnsi"/>
          <w:sz w:val="22"/>
          <w:szCs w:val="22"/>
        </w:rPr>
        <w:t xml:space="preserve"> specific Guidance courses.  They </w:t>
      </w:r>
      <w:r w:rsidRPr="00662C63">
        <w:rPr>
          <w:rFonts w:asciiTheme="minorHAnsi" w:hAnsiTheme="minorHAnsi"/>
          <w:sz w:val="22"/>
          <w:szCs w:val="22"/>
        </w:rPr>
        <w:t>are Josephine Delvy, Tracie Soder and Nancy Tung.</w:t>
      </w:r>
    </w:p>
    <w:p w:rsidR="009157AD" w:rsidRPr="009932C2" w:rsidRDefault="009157AD" w:rsidP="009A163C">
      <w:pPr>
        <w:pStyle w:val="Default"/>
        <w:jc w:val="both"/>
        <w:rPr>
          <w:rFonts w:asciiTheme="minorHAnsi" w:hAnsiTheme="minorHAnsi" w:cstheme="minorHAnsi"/>
          <w:b/>
          <w:bCs/>
          <w:sz w:val="22"/>
          <w:szCs w:val="22"/>
        </w:rPr>
      </w:pPr>
    </w:p>
    <w:p w:rsidR="009157AD" w:rsidRPr="009932C2" w:rsidRDefault="009157AD" w:rsidP="00C76A93">
      <w:pPr>
        <w:pStyle w:val="Default"/>
        <w:jc w:val="both"/>
        <w:outlineLvl w:val="0"/>
        <w:rPr>
          <w:rFonts w:asciiTheme="minorHAnsi" w:hAnsiTheme="minorHAnsi" w:cstheme="minorHAnsi"/>
          <w:b/>
          <w:bCs/>
          <w:sz w:val="22"/>
          <w:szCs w:val="22"/>
        </w:rPr>
      </w:pPr>
      <w:r w:rsidRPr="00C24C59">
        <w:rPr>
          <w:rFonts w:asciiTheme="minorHAnsi" w:hAnsiTheme="minorHAnsi" w:cstheme="minorHAnsi"/>
          <w:b/>
          <w:bCs/>
          <w:u w:val="single"/>
        </w:rPr>
        <w:t>Caritha Anderson</w:t>
      </w:r>
      <w:r w:rsidRPr="009932C2">
        <w:rPr>
          <w:rFonts w:asciiTheme="minorHAnsi" w:hAnsiTheme="minorHAnsi" w:cstheme="minorHAnsi"/>
          <w:b/>
          <w:bCs/>
          <w:sz w:val="22"/>
          <w:szCs w:val="22"/>
        </w:rPr>
        <w:t>:</w:t>
      </w:r>
    </w:p>
    <w:p w:rsidR="009157AD" w:rsidRPr="009932C2" w:rsidRDefault="009157AD" w:rsidP="009A163C">
      <w:pPr>
        <w:pStyle w:val="Default"/>
        <w:jc w:val="both"/>
        <w:rPr>
          <w:rFonts w:asciiTheme="minorHAnsi" w:hAnsiTheme="minorHAnsi" w:cstheme="minorHAnsi"/>
          <w:b/>
          <w:bCs/>
          <w:sz w:val="22"/>
          <w:szCs w:val="22"/>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Degree(s) and Year (s) Earned</w:t>
      </w:r>
      <w:r w:rsidRPr="009932C2">
        <w:rPr>
          <w:rFonts w:asciiTheme="minorHAnsi" w:hAnsiTheme="minorHAnsi" w:cstheme="minorHAnsi"/>
          <w:sz w:val="22"/>
          <w:szCs w:val="22"/>
        </w:rPr>
        <w:t>:  San José State University- MA in Counseling Edu</w:t>
      </w:r>
      <w:r w:rsidR="00D14D53">
        <w:rPr>
          <w:rFonts w:asciiTheme="minorHAnsi" w:hAnsiTheme="minorHAnsi" w:cstheme="minorHAnsi"/>
          <w:sz w:val="22"/>
          <w:szCs w:val="22"/>
        </w:rPr>
        <w:t>cation and Pupil Personnel (2002</w:t>
      </w:r>
      <w:r w:rsidRPr="009932C2">
        <w:rPr>
          <w:rFonts w:asciiTheme="minorHAnsi" w:hAnsiTheme="minorHAnsi" w:cstheme="minorHAnsi"/>
          <w:sz w:val="22"/>
          <w:szCs w:val="22"/>
        </w:rPr>
        <w:t>); San José State University- BA in Radio, TV and Film Studies with a minor in Theatre P</w:t>
      </w:r>
      <w:r w:rsidR="00D14D53">
        <w:rPr>
          <w:rFonts w:asciiTheme="minorHAnsi" w:hAnsiTheme="minorHAnsi" w:cstheme="minorHAnsi"/>
          <w:sz w:val="22"/>
          <w:szCs w:val="22"/>
        </w:rPr>
        <w:t>erformance (1995</w:t>
      </w:r>
      <w:r w:rsidRPr="009932C2">
        <w:rPr>
          <w:rFonts w:asciiTheme="minorHAnsi" w:hAnsiTheme="minorHAnsi" w:cstheme="minorHAnsi"/>
          <w:sz w:val="22"/>
          <w:szCs w:val="22"/>
        </w:rPr>
        <w:t>).</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 xml:space="preserve">Areas of expertise: </w:t>
      </w:r>
      <w:r w:rsidRPr="009932C2">
        <w:rPr>
          <w:rFonts w:asciiTheme="minorHAnsi" w:hAnsiTheme="minorHAnsi" w:cstheme="minorHAnsi"/>
          <w:sz w:val="22"/>
          <w:szCs w:val="22"/>
        </w:rPr>
        <w:t>Caritha has an extensive background with assisting the minority student population. She has won an award from the Minority Staff Association at Foothill College for being a major contributor to the Minority Community in 1997. At EVC, she is responsible for assisting African American students with academic counseling and providing them with strategies that will help them succeed. Furthermore, she has developed a Series of workshops that explore majors and careers for the AFFIRM program.  Her area of expertise is connecting students with campus resources and providing them with pragmatic educational plans that fit their needs and concerns.</w:t>
      </w:r>
    </w:p>
    <w:p w:rsidR="007E01A3" w:rsidRPr="009932C2" w:rsidRDefault="007E01A3" w:rsidP="009A163C">
      <w:pPr>
        <w:jc w:val="both"/>
        <w:rPr>
          <w:rFonts w:asciiTheme="minorHAnsi" w:hAnsiTheme="minorHAnsi" w:cstheme="minorHAnsi"/>
          <w:i/>
          <w:iCs/>
          <w:sz w:val="22"/>
          <w:szCs w:val="22"/>
        </w:rPr>
      </w:pPr>
    </w:p>
    <w:p w:rsidR="009157AD"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How position contributes to Guidance success:</w:t>
      </w:r>
      <w:r w:rsidRPr="009932C2">
        <w:rPr>
          <w:rFonts w:asciiTheme="minorHAnsi" w:hAnsiTheme="minorHAnsi" w:cstheme="minorHAnsi"/>
          <w:sz w:val="22"/>
          <w:szCs w:val="22"/>
        </w:rPr>
        <w:t xml:space="preserve"> Caritha teaches Guidance 85 (Blue Print for Success). She has developed a curriculum for Guidance 85 that teaches students EVC’s policies and procedures for graduating, transferring, as well as practical skills such as time management, study skills and educational planning.</w:t>
      </w:r>
    </w:p>
    <w:p w:rsidR="00591FFC" w:rsidRPr="009932C2" w:rsidRDefault="00591FFC" w:rsidP="009A163C">
      <w:pPr>
        <w:jc w:val="both"/>
        <w:rPr>
          <w:rFonts w:asciiTheme="minorHAnsi" w:hAnsiTheme="minorHAnsi" w:cstheme="minorHAnsi"/>
          <w:sz w:val="22"/>
          <w:szCs w:val="22"/>
        </w:rPr>
      </w:pPr>
    </w:p>
    <w:p w:rsidR="009157AD" w:rsidRPr="009932C2" w:rsidRDefault="009157AD" w:rsidP="009A163C">
      <w:pPr>
        <w:pStyle w:val="Header"/>
        <w:jc w:val="both"/>
        <w:rPr>
          <w:rFonts w:cs="Times New Roman"/>
        </w:rPr>
      </w:pPr>
      <w:r w:rsidRPr="009932C2">
        <w:rPr>
          <w:rFonts w:cs="Times New Roman"/>
          <w:i/>
          <w:iCs/>
        </w:rPr>
        <w:t>Major Professional Development</w:t>
      </w:r>
      <w:r w:rsidRPr="009932C2">
        <w:rPr>
          <w:rFonts w:cs="Times New Roman"/>
        </w:rPr>
        <w:t>-</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the Umoja Community (a consortium of educational professionals dedicated to the education and success of the African American student)</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EVC’s Matriculation and Student Success Committee</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Participant in Day on the Green for High School Students</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Participant in new student orientations</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the Affirm Coordinating Committee</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the Umoja V Conference planning committee 2009</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the Black History Month Planning Committee 2007-2010</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Coordinator of the Major Exploration Series</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Member of the end of the year Recognition Celebration committee for special programs</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Assisted with the development of the Early Alert system for the campus</w:t>
      </w:r>
    </w:p>
    <w:p w:rsidR="009157AD" w:rsidRPr="009932C2" w:rsidRDefault="009157AD" w:rsidP="009A163C">
      <w:pPr>
        <w:pStyle w:val="ListParagraph"/>
        <w:numPr>
          <w:ilvl w:val="0"/>
          <w:numId w:val="15"/>
        </w:numPr>
        <w:spacing w:after="200" w:line="276" w:lineRule="auto"/>
        <w:contextualSpacing/>
        <w:jc w:val="both"/>
        <w:rPr>
          <w:rFonts w:asciiTheme="minorHAnsi" w:hAnsiTheme="minorHAnsi" w:cstheme="minorHAnsi"/>
          <w:sz w:val="22"/>
          <w:szCs w:val="22"/>
        </w:rPr>
      </w:pPr>
      <w:r w:rsidRPr="009932C2">
        <w:rPr>
          <w:rFonts w:asciiTheme="minorHAnsi" w:hAnsiTheme="minorHAnsi" w:cstheme="minorHAnsi"/>
          <w:sz w:val="22"/>
          <w:szCs w:val="22"/>
        </w:rPr>
        <w:t>Mentor for the AFFIRM Program</w:t>
      </w:r>
    </w:p>
    <w:p w:rsidR="007441BA" w:rsidRDefault="007441BA" w:rsidP="009A163C">
      <w:pPr>
        <w:pStyle w:val="Default"/>
        <w:jc w:val="both"/>
        <w:rPr>
          <w:rFonts w:asciiTheme="minorHAnsi" w:hAnsiTheme="minorHAnsi" w:cstheme="minorHAnsi"/>
          <w:b/>
          <w:bCs/>
          <w:u w:val="single"/>
        </w:rPr>
      </w:pPr>
    </w:p>
    <w:p w:rsidR="009157AD" w:rsidRPr="009932C2" w:rsidRDefault="009157AD" w:rsidP="00C76A93">
      <w:pPr>
        <w:pStyle w:val="Default"/>
        <w:jc w:val="both"/>
        <w:outlineLvl w:val="0"/>
        <w:rPr>
          <w:rFonts w:asciiTheme="minorHAnsi" w:hAnsiTheme="minorHAnsi" w:cstheme="minorHAnsi"/>
          <w:sz w:val="22"/>
          <w:szCs w:val="22"/>
        </w:rPr>
      </w:pPr>
      <w:r w:rsidRPr="00C24C59">
        <w:rPr>
          <w:rFonts w:asciiTheme="minorHAnsi" w:hAnsiTheme="minorHAnsi" w:cstheme="minorHAnsi"/>
          <w:b/>
          <w:bCs/>
          <w:u w:val="single"/>
        </w:rPr>
        <w:t>Laura Bettencourt</w:t>
      </w:r>
      <w:r w:rsidRPr="009932C2">
        <w:rPr>
          <w:rFonts w:asciiTheme="minorHAnsi" w:hAnsiTheme="minorHAnsi" w:cstheme="minorHAnsi"/>
          <w:sz w:val="22"/>
          <w:szCs w:val="22"/>
        </w:rPr>
        <w:t>:</w:t>
      </w:r>
    </w:p>
    <w:p w:rsidR="00E51EA9" w:rsidRPr="009932C2" w:rsidRDefault="00E51EA9" w:rsidP="009A163C">
      <w:pPr>
        <w:jc w:val="both"/>
        <w:rPr>
          <w:rFonts w:asciiTheme="minorHAnsi" w:hAnsiTheme="minorHAnsi" w:cstheme="minorHAnsi"/>
          <w:sz w:val="22"/>
          <w:szCs w:val="22"/>
        </w:rPr>
      </w:pPr>
    </w:p>
    <w:p w:rsidR="009157AD" w:rsidRPr="00E51EA9" w:rsidRDefault="009157AD" w:rsidP="009A163C">
      <w:pPr>
        <w:jc w:val="both"/>
        <w:rPr>
          <w:rFonts w:asciiTheme="minorHAnsi" w:hAnsiTheme="minorHAnsi" w:cstheme="minorHAnsi"/>
          <w:sz w:val="22"/>
          <w:szCs w:val="22"/>
        </w:rPr>
      </w:pPr>
      <w:r w:rsidRPr="00E51EA9">
        <w:rPr>
          <w:rFonts w:asciiTheme="minorHAnsi" w:hAnsiTheme="minorHAnsi" w:cstheme="minorHAnsi"/>
          <w:sz w:val="22"/>
          <w:szCs w:val="22"/>
        </w:rPr>
        <w:t>Laura has been a counselor since 1994 and has worked at San José City College and Eve</w:t>
      </w:r>
      <w:r w:rsidR="00864805">
        <w:rPr>
          <w:rFonts w:asciiTheme="minorHAnsi" w:hAnsiTheme="minorHAnsi" w:cstheme="minorHAnsi"/>
          <w:sz w:val="22"/>
          <w:szCs w:val="22"/>
        </w:rPr>
        <w:t>rgreen Valley College.  At SJCC</w:t>
      </w:r>
      <w:r w:rsidRPr="00E51EA9">
        <w:rPr>
          <w:rFonts w:asciiTheme="minorHAnsi" w:hAnsiTheme="minorHAnsi" w:cstheme="minorHAnsi"/>
          <w:sz w:val="22"/>
          <w:szCs w:val="22"/>
        </w:rPr>
        <w:t xml:space="preserve"> she was the Coordinator/Counselor for the EOP&amp;S program and has worked with other support programs on both campuses.   Currently, Laura provides academic advising and counseling to EVC’s diverse student population that includes first generation students, soccer athletes, and International </w:t>
      </w:r>
      <w:r w:rsidR="00864805">
        <w:rPr>
          <w:rFonts w:asciiTheme="minorHAnsi" w:hAnsiTheme="minorHAnsi" w:cstheme="minorHAnsi"/>
          <w:sz w:val="22"/>
          <w:szCs w:val="22"/>
        </w:rPr>
        <w:t>Students/Program.   In addition</w:t>
      </w:r>
      <w:r w:rsidRPr="00E51EA9">
        <w:rPr>
          <w:rFonts w:asciiTheme="minorHAnsi" w:hAnsiTheme="minorHAnsi" w:cstheme="minorHAnsi"/>
          <w:sz w:val="22"/>
          <w:szCs w:val="22"/>
        </w:rPr>
        <w:t xml:space="preserve"> she teaches Guidance courses:  85 and 95. </w:t>
      </w:r>
    </w:p>
    <w:p w:rsidR="009157AD" w:rsidRPr="00E51EA9" w:rsidRDefault="009157AD" w:rsidP="009A163C">
      <w:pPr>
        <w:jc w:val="both"/>
        <w:rPr>
          <w:rFonts w:asciiTheme="minorHAnsi" w:hAnsiTheme="minorHAnsi" w:cstheme="minorHAnsi"/>
          <w:sz w:val="22"/>
          <w:szCs w:val="22"/>
        </w:rPr>
      </w:pPr>
      <w:r w:rsidRPr="00E51EA9">
        <w:rPr>
          <w:rFonts w:asciiTheme="minorHAnsi" w:hAnsiTheme="minorHAnsi" w:cstheme="minorHAnsi"/>
          <w:i/>
          <w:iCs/>
          <w:sz w:val="22"/>
          <w:szCs w:val="22"/>
        </w:rPr>
        <w:t>Degree(s) and Year (s) Earned</w:t>
      </w:r>
      <w:r w:rsidRPr="00E51EA9">
        <w:rPr>
          <w:rFonts w:asciiTheme="minorHAnsi" w:hAnsiTheme="minorHAnsi" w:cstheme="minorHAnsi"/>
          <w:sz w:val="22"/>
          <w:szCs w:val="22"/>
        </w:rPr>
        <w:t>:</w:t>
      </w:r>
      <w:r w:rsidRPr="00E51EA9">
        <w:rPr>
          <w:rFonts w:asciiTheme="minorHAnsi" w:hAnsiTheme="minorHAnsi" w:cstheme="minorHAnsi"/>
          <w:i/>
          <w:iCs/>
          <w:sz w:val="22"/>
          <w:szCs w:val="22"/>
        </w:rPr>
        <w:t xml:space="preserve"> </w:t>
      </w:r>
      <w:r w:rsidRPr="00E51EA9">
        <w:rPr>
          <w:rFonts w:asciiTheme="minorHAnsi" w:hAnsiTheme="minorHAnsi" w:cstheme="minorHAnsi"/>
          <w:sz w:val="22"/>
          <w:szCs w:val="22"/>
        </w:rPr>
        <w:t xml:space="preserve">Santa Clara University- MA in Counseling Psychology (1994); San José State- BA in Behavioral Science with a minor in Women’s’ Studies (1992); Evergreen Valley College- AA in General Studies (1989).  </w:t>
      </w:r>
    </w:p>
    <w:p w:rsidR="007E01A3" w:rsidRPr="00E51EA9" w:rsidRDefault="007E01A3" w:rsidP="009A163C">
      <w:pPr>
        <w:jc w:val="both"/>
        <w:rPr>
          <w:rFonts w:asciiTheme="minorHAnsi" w:hAnsiTheme="minorHAnsi" w:cstheme="minorHAnsi"/>
          <w:i/>
          <w:iCs/>
        </w:rPr>
      </w:pPr>
    </w:p>
    <w:p w:rsidR="009157AD" w:rsidRPr="00E51EA9" w:rsidRDefault="009157AD" w:rsidP="009A163C">
      <w:pPr>
        <w:jc w:val="both"/>
        <w:rPr>
          <w:rFonts w:asciiTheme="minorHAnsi" w:hAnsiTheme="minorHAnsi" w:cstheme="minorHAnsi"/>
          <w:b/>
          <w:bCs/>
          <w:sz w:val="22"/>
          <w:szCs w:val="22"/>
        </w:rPr>
      </w:pPr>
      <w:r w:rsidRPr="00E51EA9">
        <w:rPr>
          <w:rFonts w:asciiTheme="minorHAnsi" w:hAnsiTheme="minorHAnsi" w:cstheme="minorHAnsi"/>
          <w:i/>
          <w:iCs/>
          <w:sz w:val="22"/>
          <w:szCs w:val="22"/>
        </w:rPr>
        <w:t xml:space="preserve">Areas of expertise: </w:t>
      </w:r>
      <w:r w:rsidRPr="00E51EA9">
        <w:rPr>
          <w:rFonts w:asciiTheme="minorHAnsi" w:hAnsiTheme="minorHAnsi" w:cstheme="minorHAnsi"/>
          <w:sz w:val="22"/>
          <w:szCs w:val="22"/>
        </w:rPr>
        <w:t>Laura has extensive experience with assisting a diverse student population.  She is responsible for advising International Students and monitoring their eligibility for the program.   Her expertise centers on assisting first generation college students</w:t>
      </w:r>
      <w:r w:rsidR="00864805">
        <w:rPr>
          <w:rFonts w:asciiTheme="minorHAnsi" w:hAnsiTheme="minorHAnsi" w:cstheme="minorHAnsi"/>
          <w:sz w:val="22"/>
          <w:szCs w:val="22"/>
        </w:rPr>
        <w:t>,</w:t>
      </w:r>
      <w:r w:rsidRPr="00E51EA9">
        <w:rPr>
          <w:rFonts w:asciiTheme="minorHAnsi" w:hAnsiTheme="minorHAnsi" w:cstheme="minorHAnsi"/>
          <w:sz w:val="22"/>
          <w:szCs w:val="22"/>
        </w:rPr>
        <w:t xml:space="preserve"> and in particular, aiding freshmen men and women soccer players with their academic needs.</w:t>
      </w:r>
      <w:r w:rsidRPr="00E51EA9">
        <w:rPr>
          <w:rFonts w:asciiTheme="minorHAnsi" w:hAnsiTheme="minorHAnsi" w:cstheme="minorHAnsi"/>
          <w:b/>
          <w:bCs/>
          <w:sz w:val="22"/>
          <w:szCs w:val="22"/>
        </w:rPr>
        <w:t xml:space="preserve">    </w:t>
      </w:r>
    </w:p>
    <w:p w:rsidR="007E01A3" w:rsidRPr="00E51EA9" w:rsidRDefault="007E01A3" w:rsidP="009A163C">
      <w:pPr>
        <w:jc w:val="both"/>
        <w:rPr>
          <w:rFonts w:asciiTheme="minorHAnsi" w:hAnsiTheme="minorHAnsi" w:cstheme="minorHAnsi"/>
          <w:i/>
          <w:iCs/>
          <w:sz w:val="22"/>
          <w:szCs w:val="22"/>
        </w:rPr>
      </w:pPr>
    </w:p>
    <w:p w:rsidR="009157AD" w:rsidRPr="00E51EA9" w:rsidRDefault="009157AD" w:rsidP="009A163C">
      <w:pPr>
        <w:jc w:val="both"/>
        <w:rPr>
          <w:rFonts w:asciiTheme="minorHAnsi" w:hAnsiTheme="minorHAnsi" w:cstheme="minorHAnsi"/>
          <w:sz w:val="22"/>
          <w:szCs w:val="22"/>
        </w:rPr>
      </w:pPr>
      <w:r w:rsidRPr="00E51EA9">
        <w:rPr>
          <w:rFonts w:asciiTheme="minorHAnsi" w:hAnsiTheme="minorHAnsi" w:cstheme="minorHAnsi"/>
          <w:i/>
          <w:iCs/>
          <w:sz w:val="22"/>
          <w:szCs w:val="22"/>
        </w:rPr>
        <w:t>How position contributes to Guidance success:</w:t>
      </w:r>
      <w:r w:rsidRPr="00E51EA9">
        <w:rPr>
          <w:rFonts w:asciiTheme="minorHAnsi" w:hAnsiTheme="minorHAnsi" w:cstheme="minorHAnsi"/>
          <w:b/>
          <w:bCs/>
          <w:sz w:val="22"/>
          <w:szCs w:val="22"/>
        </w:rPr>
        <w:t xml:space="preserve"> </w:t>
      </w:r>
      <w:r w:rsidRPr="00E51EA9">
        <w:rPr>
          <w:rFonts w:asciiTheme="minorHAnsi" w:hAnsiTheme="minorHAnsi" w:cstheme="minorHAnsi"/>
          <w:sz w:val="22"/>
          <w:szCs w:val="22"/>
        </w:rPr>
        <w:t>Laura teaches Guidance 95- College Success.  She has tailored the course to support the freshmen m</w:t>
      </w:r>
      <w:r w:rsidR="00864805">
        <w:rPr>
          <w:rFonts w:asciiTheme="minorHAnsi" w:hAnsiTheme="minorHAnsi" w:cstheme="minorHAnsi"/>
          <w:sz w:val="22"/>
          <w:szCs w:val="22"/>
        </w:rPr>
        <w:t>en’s and women’s soccer players</w:t>
      </w:r>
      <w:r w:rsidRPr="00E51EA9">
        <w:rPr>
          <w:rFonts w:asciiTheme="minorHAnsi" w:hAnsiTheme="minorHAnsi" w:cstheme="minorHAnsi"/>
          <w:sz w:val="22"/>
          <w:szCs w:val="22"/>
        </w:rPr>
        <w:t xml:space="preserve"> </w:t>
      </w:r>
      <w:r w:rsidR="00864805">
        <w:rPr>
          <w:rFonts w:asciiTheme="minorHAnsi" w:hAnsiTheme="minorHAnsi" w:cstheme="minorHAnsi"/>
          <w:sz w:val="22"/>
          <w:szCs w:val="22"/>
        </w:rPr>
        <w:t>who</w:t>
      </w:r>
      <w:r w:rsidRPr="00E51EA9">
        <w:rPr>
          <w:rFonts w:asciiTheme="minorHAnsi" w:hAnsiTheme="minorHAnsi" w:cstheme="minorHAnsi"/>
          <w:sz w:val="22"/>
          <w:szCs w:val="22"/>
        </w:rPr>
        <w:t xml:space="preserve"> are often first generation college students.    </w:t>
      </w:r>
    </w:p>
    <w:p w:rsidR="00864805" w:rsidRDefault="00864805" w:rsidP="009A163C">
      <w:pPr>
        <w:pStyle w:val="Header"/>
        <w:jc w:val="both"/>
        <w:rPr>
          <w:rFonts w:cstheme="minorHAnsi"/>
          <w:i/>
          <w:iCs/>
        </w:rPr>
      </w:pPr>
    </w:p>
    <w:p w:rsidR="009157AD" w:rsidRPr="00E51EA9" w:rsidRDefault="009157AD" w:rsidP="009A163C">
      <w:pPr>
        <w:pStyle w:val="Header"/>
        <w:jc w:val="both"/>
        <w:rPr>
          <w:rFonts w:cstheme="minorHAnsi"/>
        </w:rPr>
      </w:pPr>
      <w:r w:rsidRPr="00E51EA9">
        <w:rPr>
          <w:rFonts w:cstheme="minorHAnsi"/>
          <w:i/>
          <w:iCs/>
        </w:rPr>
        <w:t>Major Professional Development</w:t>
      </w:r>
      <w:r w:rsidRPr="00E51EA9">
        <w:rPr>
          <w:rFonts w:cstheme="minorHAnsi"/>
        </w:rPr>
        <w:t>-</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Member of the Matriculation and Student Success Committee</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Assisted with the development of the Early Alert system for the campus</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Participated in The Early Admission Program</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Participated in Day on the Green for High School Students</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 xml:space="preserve">Participated in Student Support &amp; Academic Retention Services Fair </w:t>
      </w:r>
    </w:p>
    <w:p w:rsidR="009157AD" w:rsidRPr="00E51EA9" w:rsidRDefault="009157AD" w:rsidP="009A163C">
      <w:pPr>
        <w:pStyle w:val="Header"/>
        <w:numPr>
          <w:ilvl w:val="0"/>
          <w:numId w:val="17"/>
        </w:numPr>
        <w:tabs>
          <w:tab w:val="clear" w:pos="4680"/>
          <w:tab w:val="clear" w:pos="9360"/>
          <w:tab w:val="center" w:pos="4320"/>
          <w:tab w:val="right" w:pos="8640"/>
        </w:tabs>
        <w:jc w:val="both"/>
        <w:rPr>
          <w:rFonts w:cstheme="minorHAnsi"/>
        </w:rPr>
      </w:pPr>
      <w:r w:rsidRPr="00E51EA9">
        <w:rPr>
          <w:rFonts w:cstheme="minorHAnsi"/>
        </w:rPr>
        <w:t xml:space="preserve">Assisted with a Second Harvest Food Bank community event   </w:t>
      </w:r>
    </w:p>
    <w:p w:rsidR="009157AD" w:rsidRPr="000148EF" w:rsidRDefault="009157AD" w:rsidP="009A163C">
      <w:pPr>
        <w:pStyle w:val="Header"/>
        <w:numPr>
          <w:ilvl w:val="0"/>
          <w:numId w:val="17"/>
        </w:numPr>
        <w:tabs>
          <w:tab w:val="clear" w:pos="4680"/>
          <w:tab w:val="clear" w:pos="9360"/>
          <w:tab w:val="center" w:pos="4320"/>
          <w:tab w:val="right" w:pos="8640"/>
        </w:tabs>
        <w:jc w:val="both"/>
        <w:rPr>
          <w:rFonts w:cstheme="minorHAnsi"/>
          <w:b/>
          <w:bCs/>
        </w:rPr>
      </w:pPr>
      <w:r w:rsidRPr="00E51EA9">
        <w:rPr>
          <w:rFonts w:cstheme="minorHAnsi"/>
        </w:rPr>
        <w:t>Co-Chair of the EVC’s Equity Plan 2005</w:t>
      </w:r>
    </w:p>
    <w:p w:rsidR="009157AD" w:rsidRPr="00E51EA9" w:rsidRDefault="009157AD" w:rsidP="009A163C">
      <w:pPr>
        <w:pStyle w:val="Header"/>
        <w:tabs>
          <w:tab w:val="clear" w:pos="4680"/>
          <w:tab w:val="clear" w:pos="9360"/>
          <w:tab w:val="center" w:pos="4320"/>
          <w:tab w:val="right" w:pos="8640"/>
        </w:tabs>
        <w:jc w:val="both"/>
        <w:rPr>
          <w:rFonts w:cstheme="minorHAnsi"/>
          <w:b/>
          <w:bCs/>
        </w:rPr>
      </w:pPr>
    </w:p>
    <w:p w:rsidR="00F84B0D" w:rsidRDefault="00F84B0D" w:rsidP="009A163C">
      <w:pPr>
        <w:pStyle w:val="Header"/>
        <w:tabs>
          <w:tab w:val="clear" w:pos="4680"/>
          <w:tab w:val="clear" w:pos="9360"/>
          <w:tab w:val="center" w:pos="4320"/>
          <w:tab w:val="right" w:pos="8640"/>
        </w:tabs>
        <w:jc w:val="both"/>
        <w:rPr>
          <w:rFonts w:cstheme="minorHAnsi"/>
          <w:b/>
          <w:bCs/>
          <w:sz w:val="24"/>
          <w:szCs w:val="24"/>
          <w:u w:val="single"/>
        </w:rPr>
      </w:pPr>
    </w:p>
    <w:p w:rsidR="009157AD" w:rsidRDefault="009157AD" w:rsidP="00C76A93">
      <w:pPr>
        <w:pStyle w:val="Header"/>
        <w:tabs>
          <w:tab w:val="clear" w:pos="4680"/>
          <w:tab w:val="clear" w:pos="9360"/>
          <w:tab w:val="center" w:pos="4320"/>
          <w:tab w:val="right" w:pos="8640"/>
        </w:tabs>
        <w:jc w:val="both"/>
        <w:outlineLvl w:val="0"/>
        <w:rPr>
          <w:rFonts w:cstheme="minorHAnsi"/>
          <w:b/>
          <w:bCs/>
        </w:rPr>
      </w:pPr>
      <w:r w:rsidRPr="00C24C59">
        <w:rPr>
          <w:rFonts w:cstheme="minorHAnsi"/>
          <w:b/>
          <w:bCs/>
          <w:sz w:val="24"/>
          <w:szCs w:val="24"/>
          <w:u w:val="single"/>
        </w:rPr>
        <w:t>Mirella Burton</w:t>
      </w:r>
      <w:r w:rsidRPr="00E51EA9">
        <w:rPr>
          <w:rFonts w:cstheme="minorHAnsi"/>
          <w:b/>
          <w:bCs/>
        </w:rPr>
        <w:t>:</w:t>
      </w:r>
    </w:p>
    <w:p w:rsidR="00591FFC" w:rsidRPr="00E51EA9" w:rsidRDefault="00591FFC" w:rsidP="009A163C">
      <w:pPr>
        <w:pStyle w:val="Header"/>
        <w:tabs>
          <w:tab w:val="clear" w:pos="4680"/>
          <w:tab w:val="clear" w:pos="9360"/>
          <w:tab w:val="center" w:pos="4320"/>
          <w:tab w:val="right" w:pos="8640"/>
        </w:tabs>
        <w:jc w:val="both"/>
        <w:rPr>
          <w:rFonts w:cstheme="minorHAnsi"/>
          <w:b/>
          <w:bCs/>
        </w:rPr>
      </w:pPr>
    </w:p>
    <w:p w:rsidR="009157AD" w:rsidRPr="00E51EA9" w:rsidRDefault="00591FFC" w:rsidP="009A163C">
      <w:pPr>
        <w:jc w:val="both"/>
        <w:rPr>
          <w:rFonts w:asciiTheme="minorHAnsi" w:hAnsiTheme="minorHAnsi" w:cstheme="minorHAnsi"/>
          <w:sz w:val="22"/>
          <w:szCs w:val="22"/>
        </w:rPr>
      </w:pPr>
      <w:r>
        <w:rPr>
          <w:rFonts w:asciiTheme="minorHAnsi" w:hAnsiTheme="minorHAnsi" w:cstheme="minorHAnsi"/>
          <w:i/>
          <w:iCs/>
          <w:sz w:val="22"/>
          <w:szCs w:val="22"/>
        </w:rPr>
        <w:t xml:space="preserve"> </w:t>
      </w:r>
      <w:r w:rsidR="009157AD" w:rsidRPr="00E51EA9">
        <w:rPr>
          <w:rFonts w:asciiTheme="minorHAnsi" w:hAnsiTheme="minorHAnsi" w:cstheme="minorHAnsi"/>
          <w:i/>
          <w:iCs/>
          <w:sz w:val="22"/>
          <w:szCs w:val="22"/>
        </w:rPr>
        <w:t>Degree(s) and Year (s) Earned</w:t>
      </w:r>
      <w:r w:rsidR="009157AD" w:rsidRPr="00E51EA9">
        <w:rPr>
          <w:rFonts w:asciiTheme="minorHAnsi" w:hAnsiTheme="minorHAnsi" w:cstheme="minorHAnsi"/>
          <w:sz w:val="22"/>
          <w:szCs w:val="22"/>
        </w:rPr>
        <w:t>: Colorado State University- Ph.D. in Education and Human Resources (In progress); CSU, Sacramento- Master in Social Work (2</w:t>
      </w:r>
      <w:r w:rsidR="00503B9E">
        <w:rPr>
          <w:rFonts w:asciiTheme="minorHAnsi" w:hAnsiTheme="minorHAnsi" w:cstheme="minorHAnsi"/>
          <w:sz w:val="22"/>
          <w:szCs w:val="22"/>
        </w:rPr>
        <w:t>004); Chico State- BA in Social Work</w:t>
      </w:r>
      <w:r w:rsidR="009157AD" w:rsidRPr="00E51EA9">
        <w:rPr>
          <w:rFonts w:asciiTheme="minorHAnsi" w:hAnsiTheme="minorHAnsi" w:cstheme="minorHAnsi"/>
          <w:sz w:val="22"/>
          <w:szCs w:val="22"/>
        </w:rPr>
        <w:t xml:space="preserve"> and BA in </w:t>
      </w:r>
      <w:r w:rsidR="00503B9E">
        <w:rPr>
          <w:rFonts w:asciiTheme="minorHAnsi" w:hAnsiTheme="minorHAnsi" w:cstheme="minorHAnsi"/>
          <w:sz w:val="22"/>
          <w:szCs w:val="22"/>
        </w:rPr>
        <w:t>Spanish</w:t>
      </w:r>
      <w:r w:rsidR="009157AD" w:rsidRPr="00E51EA9">
        <w:rPr>
          <w:rFonts w:asciiTheme="minorHAnsi" w:hAnsiTheme="minorHAnsi" w:cstheme="minorHAnsi"/>
          <w:sz w:val="22"/>
          <w:szCs w:val="22"/>
        </w:rPr>
        <w:t xml:space="preserve"> (2002). </w:t>
      </w:r>
    </w:p>
    <w:p w:rsidR="00B45D01" w:rsidRDefault="00B45D01" w:rsidP="009A163C">
      <w:pPr>
        <w:jc w:val="both"/>
        <w:rPr>
          <w:rFonts w:asciiTheme="minorHAnsi" w:hAnsiTheme="minorHAnsi" w:cstheme="minorHAnsi"/>
          <w:i/>
          <w:iCs/>
          <w:sz w:val="22"/>
          <w:szCs w:val="22"/>
        </w:rPr>
      </w:pPr>
    </w:p>
    <w:p w:rsidR="009157AD" w:rsidRPr="00E51EA9" w:rsidRDefault="009157AD" w:rsidP="009A163C">
      <w:pPr>
        <w:jc w:val="both"/>
        <w:rPr>
          <w:rFonts w:asciiTheme="minorHAnsi" w:hAnsiTheme="minorHAnsi" w:cstheme="minorHAnsi"/>
          <w:sz w:val="22"/>
          <w:szCs w:val="22"/>
        </w:rPr>
      </w:pPr>
      <w:r w:rsidRPr="00E51EA9">
        <w:rPr>
          <w:rFonts w:asciiTheme="minorHAnsi" w:hAnsiTheme="minorHAnsi" w:cstheme="minorHAnsi"/>
          <w:i/>
          <w:iCs/>
          <w:sz w:val="22"/>
          <w:szCs w:val="22"/>
        </w:rPr>
        <w:t xml:space="preserve">Areas of expertise: </w:t>
      </w:r>
      <w:r w:rsidRPr="00E51EA9">
        <w:rPr>
          <w:rFonts w:asciiTheme="minorHAnsi" w:hAnsiTheme="minorHAnsi" w:cstheme="minorHAnsi"/>
          <w:sz w:val="22"/>
          <w:szCs w:val="22"/>
        </w:rPr>
        <w:t>Since 2007,</w:t>
      </w:r>
      <w:r w:rsidRPr="00E51EA9">
        <w:rPr>
          <w:rFonts w:asciiTheme="minorHAnsi" w:hAnsiTheme="minorHAnsi" w:cstheme="minorHAnsi"/>
          <w:i/>
          <w:iCs/>
          <w:sz w:val="22"/>
          <w:szCs w:val="22"/>
        </w:rPr>
        <w:t xml:space="preserve"> </w:t>
      </w:r>
      <w:r w:rsidRPr="00E51EA9">
        <w:rPr>
          <w:rFonts w:asciiTheme="minorHAnsi" w:hAnsiTheme="minorHAnsi" w:cstheme="minorHAnsi"/>
          <w:sz w:val="22"/>
          <w:szCs w:val="22"/>
        </w:rPr>
        <w:t>Mirella has been on the EVC faculty serving as the Enlace Counselor. Prior to working at EVC, Mirella worked for the California State University and served in roles as Enrollment Counselor and Educational Career Adviser. Her focus as an Enlace counselor is assisting first generation Latin@ students.</w:t>
      </w:r>
    </w:p>
    <w:p w:rsidR="007E01A3" w:rsidRPr="00E51EA9" w:rsidRDefault="007E01A3" w:rsidP="009A163C">
      <w:pPr>
        <w:jc w:val="both"/>
        <w:rPr>
          <w:rFonts w:asciiTheme="minorHAnsi" w:hAnsiTheme="minorHAnsi" w:cstheme="minorHAnsi"/>
          <w:i/>
          <w:iCs/>
          <w:sz w:val="22"/>
          <w:szCs w:val="22"/>
        </w:rPr>
      </w:pPr>
    </w:p>
    <w:p w:rsidR="009157AD" w:rsidRPr="00E51EA9" w:rsidRDefault="009157AD" w:rsidP="00C76A93">
      <w:pPr>
        <w:jc w:val="both"/>
        <w:outlineLvl w:val="0"/>
        <w:rPr>
          <w:rFonts w:asciiTheme="minorHAnsi" w:hAnsiTheme="minorHAnsi" w:cstheme="minorHAnsi"/>
          <w:i/>
          <w:iCs/>
          <w:sz w:val="22"/>
          <w:szCs w:val="22"/>
        </w:rPr>
      </w:pPr>
      <w:r w:rsidRPr="00E51EA9">
        <w:rPr>
          <w:rFonts w:asciiTheme="minorHAnsi" w:hAnsiTheme="minorHAnsi" w:cstheme="minorHAnsi"/>
          <w:i/>
          <w:iCs/>
          <w:sz w:val="22"/>
          <w:szCs w:val="22"/>
        </w:rPr>
        <w:t xml:space="preserve">How position contributes to Guidance success: </w:t>
      </w:r>
      <w:r w:rsidRPr="00E51EA9">
        <w:rPr>
          <w:rFonts w:asciiTheme="minorHAnsi" w:hAnsiTheme="minorHAnsi" w:cstheme="minorHAnsi"/>
          <w:sz w:val="22"/>
          <w:szCs w:val="22"/>
        </w:rPr>
        <w:t>Mirella teaches Guidance 85 and 86.</w:t>
      </w:r>
    </w:p>
    <w:p w:rsidR="007E01A3" w:rsidRPr="00E51EA9" w:rsidRDefault="007E01A3" w:rsidP="009A163C">
      <w:pPr>
        <w:jc w:val="both"/>
        <w:rPr>
          <w:rFonts w:asciiTheme="minorHAnsi" w:hAnsiTheme="minorHAnsi" w:cstheme="minorHAnsi"/>
          <w:i/>
          <w:iCs/>
        </w:rPr>
      </w:pPr>
    </w:p>
    <w:p w:rsidR="009157AD" w:rsidRPr="00E51EA9" w:rsidRDefault="009157AD" w:rsidP="009A163C">
      <w:pPr>
        <w:jc w:val="both"/>
        <w:rPr>
          <w:rFonts w:asciiTheme="minorHAnsi" w:hAnsiTheme="minorHAnsi" w:cstheme="minorHAnsi"/>
          <w:i/>
          <w:iCs/>
        </w:rPr>
      </w:pPr>
      <w:r w:rsidRPr="00E51EA9">
        <w:rPr>
          <w:rFonts w:asciiTheme="minorHAnsi" w:hAnsiTheme="minorHAnsi" w:cstheme="minorHAnsi"/>
          <w:i/>
          <w:iCs/>
        </w:rPr>
        <w:t>Major professional development-</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Institutional Effectiveness Committee Member</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Critical Race Theory Leadership Training</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Latin@ Heritage Month Committee Member</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Latin@ Heritage Month Writing Contest Chair</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IWITTS Leadership Team</w:t>
      </w:r>
    </w:p>
    <w:p w:rsidR="009157AD" w:rsidRPr="00E51EA9"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Member of the Enlace Coordinating Committee</w:t>
      </w:r>
    </w:p>
    <w:p w:rsidR="009157AD" w:rsidRDefault="009157AD" w:rsidP="009A163C">
      <w:pPr>
        <w:pStyle w:val="ListParagraph"/>
        <w:numPr>
          <w:ilvl w:val="0"/>
          <w:numId w:val="16"/>
        </w:numPr>
        <w:jc w:val="both"/>
        <w:rPr>
          <w:rFonts w:asciiTheme="minorHAnsi" w:hAnsiTheme="minorHAnsi" w:cstheme="minorHAnsi"/>
          <w:sz w:val="22"/>
          <w:szCs w:val="22"/>
        </w:rPr>
      </w:pPr>
      <w:r w:rsidRPr="00E51EA9">
        <w:rPr>
          <w:rFonts w:asciiTheme="minorHAnsi" w:hAnsiTheme="minorHAnsi" w:cstheme="minorHAnsi"/>
          <w:sz w:val="22"/>
          <w:szCs w:val="22"/>
        </w:rPr>
        <w:t>Enlace Honors Society Advisor</w:t>
      </w:r>
    </w:p>
    <w:p w:rsidR="00B45D01" w:rsidRPr="00E51EA9" w:rsidRDefault="00B45D01" w:rsidP="009A163C">
      <w:pPr>
        <w:pStyle w:val="ListParagraph"/>
        <w:numPr>
          <w:ilvl w:val="0"/>
          <w:numId w:val="16"/>
        </w:numPr>
        <w:jc w:val="both"/>
        <w:rPr>
          <w:rFonts w:asciiTheme="minorHAnsi" w:hAnsiTheme="minorHAnsi" w:cstheme="minorHAnsi"/>
          <w:sz w:val="22"/>
          <w:szCs w:val="22"/>
        </w:rPr>
      </w:pPr>
      <w:r>
        <w:rPr>
          <w:rFonts w:asciiTheme="minorHAnsi" w:hAnsiTheme="minorHAnsi" w:cstheme="minorHAnsi"/>
          <w:sz w:val="22"/>
          <w:szCs w:val="22"/>
        </w:rPr>
        <w:t xml:space="preserve">HSI </w:t>
      </w:r>
      <w:proofErr w:type="spellStart"/>
      <w:r>
        <w:rPr>
          <w:rFonts w:asciiTheme="minorHAnsi" w:hAnsiTheme="minorHAnsi" w:cstheme="minorHAnsi"/>
          <w:sz w:val="22"/>
          <w:szCs w:val="22"/>
        </w:rPr>
        <w:t>Cambios</w:t>
      </w:r>
      <w:proofErr w:type="spellEnd"/>
      <w:r>
        <w:rPr>
          <w:rFonts w:asciiTheme="minorHAnsi" w:hAnsiTheme="minorHAnsi" w:cstheme="minorHAnsi"/>
          <w:sz w:val="22"/>
          <w:szCs w:val="22"/>
        </w:rPr>
        <w:t xml:space="preserve"> Project Steering Committee Member </w:t>
      </w:r>
    </w:p>
    <w:p w:rsidR="009157AD" w:rsidRPr="00E51EA9" w:rsidRDefault="009157AD" w:rsidP="009A163C">
      <w:pPr>
        <w:jc w:val="both"/>
        <w:rPr>
          <w:rFonts w:asciiTheme="minorHAnsi" w:hAnsiTheme="minorHAnsi" w:cstheme="minorHAnsi"/>
          <w:i/>
          <w:iCs/>
        </w:rPr>
      </w:pPr>
    </w:p>
    <w:p w:rsidR="009157AD" w:rsidRPr="00E51EA9" w:rsidRDefault="009157AD" w:rsidP="009A163C">
      <w:pPr>
        <w:jc w:val="both"/>
        <w:rPr>
          <w:rFonts w:asciiTheme="minorHAnsi" w:hAnsiTheme="minorHAnsi" w:cstheme="minorHAnsi"/>
          <w:sz w:val="22"/>
          <w:szCs w:val="22"/>
        </w:rPr>
      </w:pPr>
      <w:r w:rsidRPr="00E51EA9">
        <w:rPr>
          <w:rFonts w:asciiTheme="minorHAnsi" w:hAnsiTheme="minorHAnsi" w:cstheme="minorHAnsi"/>
          <w:sz w:val="22"/>
          <w:szCs w:val="22"/>
        </w:rPr>
        <w:t>Publication (s):</w:t>
      </w:r>
    </w:p>
    <w:p w:rsidR="009157AD" w:rsidRPr="00E51EA9" w:rsidRDefault="009157AD" w:rsidP="009A163C">
      <w:pPr>
        <w:jc w:val="both"/>
        <w:rPr>
          <w:rFonts w:asciiTheme="minorHAnsi" w:hAnsiTheme="minorHAnsi" w:cstheme="minorHAnsi"/>
          <w:i/>
          <w:iCs/>
          <w:sz w:val="22"/>
          <w:szCs w:val="22"/>
        </w:rPr>
      </w:pPr>
      <w:proofErr w:type="gramStart"/>
      <w:r w:rsidRPr="00E51EA9">
        <w:rPr>
          <w:rFonts w:asciiTheme="minorHAnsi" w:hAnsiTheme="minorHAnsi" w:cstheme="minorHAnsi"/>
          <w:sz w:val="22"/>
          <w:szCs w:val="22"/>
        </w:rPr>
        <w:t>Burton, M., Garza, V., &amp; Regua, R. (2009).</w:t>
      </w:r>
      <w:proofErr w:type="gramEnd"/>
      <w:r w:rsidRPr="00E51EA9">
        <w:rPr>
          <w:rFonts w:asciiTheme="minorHAnsi" w:hAnsiTheme="minorHAnsi" w:cstheme="minorHAnsi"/>
          <w:sz w:val="22"/>
          <w:szCs w:val="22"/>
        </w:rPr>
        <w:t xml:space="preserve"> Enlace: Empowering Latino/a students.  </w:t>
      </w:r>
      <w:r w:rsidRPr="00E51EA9">
        <w:rPr>
          <w:rFonts w:asciiTheme="minorHAnsi" w:hAnsiTheme="minorHAnsi" w:cstheme="minorHAnsi"/>
          <w:i/>
          <w:iCs/>
          <w:sz w:val="22"/>
          <w:szCs w:val="22"/>
        </w:rPr>
        <w:t xml:space="preserve">Enrollment </w:t>
      </w:r>
    </w:p>
    <w:p w:rsidR="009157AD" w:rsidRPr="00E51EA9" w:rsidRDefault="009157AD" w:rsidP="009A163C">
      <w:pPr>
        <w:jc w:val="both"/>
        <w:rPr>
          <w:rFonts w:asciiTheme="minorHAnsi" w:hAnsiTheme="minorHAnsi" w:cstheme="minorHAnsi"/>
          <w:i/>
          <w:iCs/>
          <w:sz w:val="22"/>
          <w:szCs w:val="22"/>
        </w:rPr>
      </w:pPr>
      <w:r w:rsidRPr="00E51EA9">
        <w:rPr>
          <w:rFonts w:asciiTheme="minorHAnsi" w:hAnsiTheme="minorHAnsi" w:cstheme="minorHAnsi"/>
          <w:i/>
          <w:iCs/>
          <w:sz w:val="22"/>
          <w:szCs w:val="22"/>
        </w:rPr>
        <w:tab/>
        <w:t>Management Journal (3)</w:t>
      </w:r>
      <w:r w:rsidRPr="00E51EA9">
        <w:rPr>
          <w:rFonts w:asciiTheme="minorHAnsi" w:hAnsiTheme="minorHAnsi" w:cstheme="minorHAnsi"/>
          <w:sz w:val="22"/>
          <w:szCs w:val="22"/>
        </w:rPr>
        <w:t>1, 80-88</w:t>
      </w:r>
      <w:r w:rsidRPr="00E51EA9">
        <w:rPr>
          <w:rFonts w:asciiTheme="minorHAnsi" w:hAnsiTheme="minorHAnsi" w:cstheme="minorHAnsi"/>
          <w:i/>
          <w:iCs/>
          <w:sz w:val="22"/>
          <w:szCs w:val="22"/>
        </w:rPr>
        <w:t>.</w:t>
      </w:r>
    </w:p>
    <w:p w:rsidR="009157AD" w:rsidRPr="00E51EA9" w:rsidRDefault="009157AD" w:rsidP="009A163C">
      <w:pPr>
        <w:jc w:val="both"/>
        <w:rPr>
          <w:rFonts w:asciiTheme="minorHAnsi" w:hAnsiTheme="minorHAnsi" w:cstheme="minorHAnsi"/>
          <w:sz w:val="22"/>
          <w:szCs w:val="22"/>
        </w:rPr>
      </w:pPr>
    </w:p>
    <w:p w:rsidR="009157AD" w:rsidRPr="00E51EA9" w:rsidRDefault="009157AD" w:rsidP="009A163C">
      <w:pPr>
        <w:jc w:val="both"/>
        <w:rPr>
          <w:rFonts w:asciiTheme="minorHAnsi" w:hAnsiTheme="minorHAnsi" w:cstheme="minorHAnsi"/>
        </w:rPr>
      </w:pPr>
      <w:r w:rsidRPr="00E51EA9">
        <w:rPr>
          <w:rFonts w:asciiTheme="minorHAnsi" w:hAnsiTheme="minorHAnsi" w:cstheme="minorHAnsi"/>
        </w:rPr>
        <w:t>Conferences:</w:t>
      </w:r>
    </w:p>
    <w:p w:rsidR="009157AD" w:rsidRPr="00E51EA9" w:rsidRDefault="009157AD" w:rsidP="009A163C">
      <w:pPr>
        <w:pStyle w:val="ListParagraph"/>
        <w:numPr>
          <w:ilvl w:val="0"/>
          <w:numId w:val="18"/>
        </w:numPr>
        <w:jc w:val="both"/>
        <w:rPr>
          <w:rFonts w:asciiTheme="minorHAnsi" w:hAnsiTheme="minorHAnsi" w:cstheme="minorHAnsi"/>
          <w:sz w:val="22"/>
          <w:szCs w:val="22"/>
        </w:rPr>
      </w:pPr>
      <w:r w:rsidRPr="00E51EA9">
        <w:rPr>
          <w:rFonts w:asciiTheme="minorHAnsi" w:hAnsiTheme="minorHAnsi" w:cstheme="minorHAnsi"/>
          <w:sz w:val="22"/>
          <w:szCs w:val="22"/>
        </w:rPr>
        <w:t>Attend University of California and California State University Counselor Conferences</w:t>
      </w:r>
    </w:p>
    <w:p w:rsidR="009157AD" w:rsidRPr="00E51EA9" w:rsidRDefault="009157AD" w:rsidP="009A163C">
      <w:pPr>
        <w:pStyle w:val="ListParagraph"/>
        <w:numPr>
          <w:ilvl w:val="0"/>
          <w:numId w:val="18"/>
        </w:numPr>
        <w:jc w:val="both"/>
        <w:rPr>
          <w:rFonts w:asciiTheme="minorHAnsi" w:hAnsiTheme="minorHAnsi" w:cstheme="minorHAnsi"/>
          <w:sz w:val="22"/>
          <w:szCs w:val="22"/>
        </w:rPr>
      </w:pPr>
      <w:r w:rsidRPr="00E51EA9">
        <w:rPr>
          <w:rFonts w:asciiTheme="minorHAnsi" w:hAnsiTheme="minorHAnsi" w:cstheme="minorHAnsi"/>
          <w:sz w:val="22"/>
          <w:szCs w:val="22"/>
        </w:rPr>
        <w:t>Attended National Race &amp; Ethnicity in American Conference (2007, 2006)</w:t>
      </w:r>
    </w:p>
    <w:p w:rsidR="009157AD" w:rsidRPr="00E51EA9" w:rsidRDefault="009157AD" w:rsidP="009A163C">
      <w:pPr>
        <w:pStyle w:val="ListParagraph"/>
        <w:numPr>
          <w:ilvl w:val="0"/>
          <w:numId w:val="18"/>
        </w:numPr>
        <w:jc w:val="both"/>
        <w:rPr>
          <w:rFonts w:asciiTheme="minorHAnsi" w:hAnsiTheme="minorHAnsi" w:cstheme="minorHAnsi"/>
          <w:sz w:val="22"/>
          <w:szCs w:val="22"/>
        </w:rPr>
      </w:pPr>
      <w:r w:rsidRPr="00E51EA9">
        <w:rPr>
          <w:rFonts w:asciiTheme="minorHAnsi" w:hAnsiTheme="minorHAnsi" w:cstheme="minorHAnsi"/>
          <w:sz w:val="22"/>
          <w:szCs w:val="22"/>
        </w:rPr>
        <w:t>Attended the Tomás Rivera Policy Institute Conference (2007, 2006)</w:t>
      </w:r>
    </w:p>
    <w:p w:rsidR="009157AD" w:rsidRPr="00E51EA9" w:rsidRDefault="009157AD" w:rsidP="009A163C">
      <w:pPr>
        <w:pStyle w:val="ListParagraph"/>
        <w:numPr>
          <w:ilvl w:val="1"/>
          <w:numId w:val="18"/>
        </w:numPr>
        <w:jc w:val="both"/>
        <w:rPr>
          <w:rFonts w:asciiTheme="minorHAnsi" w:hAnsiTheme="minorHAnsi" w:cstheme="minorHAnsi"/>
          <w:sz w:val="22"/>
          <w:szCs w:val="22"/>
        </w:rPr>
      </w:pPr>
      <w:r w:rsidRPr="00E51EA9">
        <w:rPr>
          <w:rFonts w:asciiTheme="minorHAnsi" w:hAnsiTheme="minorHAnsi" w:cstheme="minorHAnsi"/>
          <w:sz w:val="22"/>
          <w:szCs w:val="22"/>
        </w:rPr>
        <w:t>Practical Tools to Increase Latin@ College Access and Success</w:t>
      </w:r>
    </w:p>
    <w:p w:rsidR="009157AD" w:rsidRPr="00E51EA9" w:rsidRDefault="009157AD" w:rsidP="009A163C">
      <w:pPr>
        <w:jc w:val="both"/>
        <w:rPr>
          <w:rFonts w:asciiTheme="minorHAnsi" w:hAnsiTheme="minorHAnsi" w:cstheme="minorHAnsi"/>
        </w:rPr>
      </w:pPr>
    </w:p>
    <w:p w:rsidR="007441BA" w:rsidRDefault="007441BA" w:rsidP="009A163C">
      <w:pPr>
        <w:jc w:val="both"/>
        <w:rPr>
          <w:rFonts w:asciiTheme="minorHAnsi" w:hAnsiTheme="minorHAnsi" w:cstheme="minorHAnsi"/>
          <w:b/>
          <w:bCs/>
          <w:u w:val="single"/>
        </w:rPr>
      </w:pPr>
    </w:p>
    <w:p w:rsidR="009157AD" w:rsidRPr="00D97371" w:rsidRDefault="009157AD" w:rsidP="00C76A93">
      <w:pPr>
        <w:jc w:val="both"/>
        <w:outlineLvl w:val="0"/>
        <w:rPr>
          <w:rFonts w:asciiTheme="minorHAnsi" w:hAnsiTheme="minorHAnsi" w:cstheme="minorHAnsi"/>
          <w:sz w:val="22"/>
          <w:szCs w:val="22"/>
        </w:rPr>
      </w:pPr>
      <w:r w:rsidRPr="00C24C59">
        <w:rPr>
          <w:rFonts w:asciiTheme="minorHAnsi" w:hAnsiTheme="minorHAnsi" w:cstheme="minorHAnsi"/>
          <w:b/>
          <w:bCs/>
          <w:u w:val="single"/>
        </w:rPr>
        <w:t>Hanh Deng</w:t>
      </w:r>
      <w:r w:rsidRPr="00D97371">
        <w:rPr>
          <w:rFonts w:asciiTheme="minorHAnsi" w:hAnsiTheme="minorHAnsi" w:cstheme="minorHAnsi"/>
          <w:sz w:val="22"/>
          <w:szCs w:val="22"/>
        </w:rPr>
        <w:t xml:space="preserve">: </w:t>
      </w:r>
      <w:bookmarkStart w:id="15" w:name="OLE_LINK3"/>
      <w:bookmarkStart w:id="16" w:name="OLE_LINK4"/>
    </w:p>
    <w:p w:rsidR="00E51EA9" w:rsidRPr="00D97371" w:rsidRDefault="00E51EA9" w:rsidP="009A163C">
      <w:pPr>
        <w:jc w:val="both"/>
        <w:rPr>
          <w:rFonts w:asciiTheme="minorHAnsi" w:hAnsiTheme="minorHAnsi" w:cstheme="minorHAnsi"/>
          <w:i/>
          <w:iCs/>
          <w:sz w:val="22"/>
          <w:szCs w:val="22"/>
        </w:rPr>
      </w:pPr>
    </w:p>
    <w:p w:rsidR="009157AD" w:rsidRPr="00D97371" w:rsidRDefault="009157AD" w:rsidP="009A163C">
      <w:pPr>
        <w:jc w:val="both"/>
        <w:rPr>
          <w:rFonts w:asciiTheme="minorHAnsi" w:hAnsiTheme="minorHAnsi" w:cstheme="minorHAnsi"/>
          <w:sz w:val="22"/>
          <w:szCs w:val="22"/>
        </w:rPr>
      </w:pPr>
      <w:r w:rsidRPr="00D97371">
        <w:rPr>
          <w:rFonts w:asciiTheme="minorHAnsi" w:hAnsiTheme="minorHAnsi" w:cstheme="minorHAnsi"/>
          <w:i/>
          <w:iCs/>
          <w:sz w:val="22"/>
          <w:szCs w:val="22"/>
        </w:rPr>
        <w:t>Degree(s) and Year (s) Earned</w:t>
      </w:r>
      <w:r w:rsidRPr="00D97371">
        <w:rPr>
          <w:rFonts w:asciiTheme="minorHAnsi" w:hAnsiTheme="minorHAnsi" w:cstheme="minorHAnsi"/>
          <w:sz w:val="22"/>
          <w:szCs w:val="22"/>
        </w:rPr>
        <w:t xml:space="preserve">: </w:t>
      </w:r>
      <w:bookmarkEnd w:id="15"/>
      <w:bookmarkEnd w:id="16"/>
      <w:r w:rsidRPr="00D97371">
        <w:rPr>
          <w:rFonts w:asciiTheme="minorHAnsi" w:hAnsiTheme="minorHAnsi" w:cstheme="minorHAnsi"/>
          <w:sz w:val="22"/>
          <w:szCs w:val="22"/>
        </w:rPr>
        <w:t>San José State University- MA in Educational Counseling and Pupil Personnel (1994); San José State University- BA in Child Development with Minor in Psychology (1992).</w:t>
      </w:r>
    </w:p>
    <w:p w:rsidR="009157AD" w:rsidRPr="00E51EA9" w:rsidRDefault="009157AD" w:rsidP="009A163C">
      <w:pPr>
        <w:jc w:val="both"/>
        <w:rPr>
          <w:rFonts w:asciiTheme="minorHAnsi" w:hAnsiTheme="minorHAnsi" w:cstheme="minorHAnsi"/>
          <w:i/>
          <w:iCs/>
        </w:rPr>
      </w:pPr>
    </w:p>
    <w:p w:rsidR="009157AD" w:rsidRPr="00D97371" w:rsidRDefault="009157AD" w:rsidP="009A163C">
      <w:pPr>
        <w:jc w:val="both"/>
        <w:rPr>
          <w:rFonts w:asciiTheme="minorHAnsi" w:hAnsiTheme="minorHAnsi" w:cstheme="minorHAnsi"/>
          <w:i/>
          <w:iCs/>
          <w:sz w:val="22"/>
          <w:szCs w:val="22"/>
        </w:rPr>
      </w:pPr>
      <w:r w:rsidRPr="00D97371">
        <w:rPr>
          <w:rFonts w:asciiTheme="minorHAnsi" w:hAnsiTheme="minorHAnsi" w:cstheme="minorHAnsi"/>
          <w:i/>
          <w:iCs/>
          <w:sz w:val="22"/>
          <w:szCs w:val="22"/>
        </w:rPr>
        <w:t xml:space="preserve">Areas of expertise: </w:t>
      </w:r>
      <w:r w:rsidRPr="00D97371">
        <w:rPr>
          <w:rFonts w:asciiTheme="minorHAnsi" w:hAnsiTheme="minorHAnsi" w:cstheme="minorHAnsi"/>
          <w:sz w:val="22"/>
          <w:szCs w:val="22"/>
        </w:rPr>
        <w:t>Hanh has fifteen years of experience working with community college students.  She is bilingual in English and Vietnamese.  She has worked at West Valley, DeAnza, Mission, San José City, and now Evergreen Valley College.  Currently she is working as a General Counselor but has experience working with students in various special programs including EOP&amp;S, DSP, ASPIRE, and Fastrack.</w:t>
      </w:r>
      <w:r w:rsidRPr="00D97371">
        <w:rPr>
          <w:rFonts w:asciiTheme="minorHAnsi" w:hAnsiTheme="minorHAnsi" w:cstheme="minorHAnsi"/>
          <w:i/>
          <w:iCs/>
          <w:sz w:val="22"/>
          <w:szCs w:val="22"/>
        </w:rPr>
        <w:t xml:space="preserve">  </w:t>
      </w:r>
    </w:p>
    <w:p w:rsidR="009157AD" w:rsidRPr="00E51EA9" w:rsidRDefault="009157AD" w:rsidP="009A163C">
      <w:pPr>
        <w:jc w:val="both"/>
        <w:rPr>
          <w:rFonts w:asciiTheme="minorHAnsi" w:hAnsiTheme="minorHAnsi" w:cstheme="minorHAnsi"/>
          <w:i/>
          <w:iCs/>
        </w:rPr>
      </w:pPr>
    </w:p>
    <w:p w:rsidR="009157AD" w:rsidRPr="00D97371" w:rsidRDefault="009157AD" w:rsidP="009A163C">
      <w:pPr>
        <w:jc w:val="both"/>
        <w:rPr>
          <w:rFonts w:asciiTheme="minorHAnsi" w:hAnsiTheme="minorHAnsi" w:cstheme="minorHAnsi"/>
          <w:sz w:val="22"/>
          <w:szCs w:val="22"/>
        </w:rPr>
      </w:pPr>
      <w:r w:rsidRPr="00D97371">
        <w:rPr>
          <w:rFonts w:asciiTheme="minorHAnsi" w:hAnsiTheme="minorHAnsi" w:cstheme="minorHAnsi"/>
          <w:i/>
          <w:iCs/>
          <w:sz w:val="22"/>
          <w:szCs w:val="22"/>
        </w:rPr>
        <w:t xml:space="preserve">How position contributes to Guidance success: </w:t>
      </w:r>
      <w:r w:rsidRPr="00D97371">
        <w:rPr>
          <w:rFonts w:asciiTheme="minorHAnsi" w:hAnsiTheme="minorHAnsi" w:cstheme="minorHAnsi"/>
          <w:sz w:val="22"/>
          <w:szCs w:val="22"/>
        </w:rPr>
        <w:t>Hanh has taught Guidance courses at DeAnza</w:t>
      </w:r>
      <w:r w:rsidR="00187C9F">
        <w:rPr>
          <w:rFonts w:asciiTheme="minorHAnsi" w:hAnsiTheme="minorHAnsi" w:cstheme="minorHAnsi"/>
          <w:sz w:val="22"/>
          <w:szCs w:val="22"/>
        </w:rPr>
        <w:t xml:space="preserve"> and West Valley.  At Evergreen</w:t>
      </w:r>
      <w:r w:rsidRPr="00D97371">
        <w:rPr>
          <w:rFonts w:asciiTheme="minorHAnsi" w:hAnsiTheme="minorHAnsi" w:cstheme="minorHAnsi"/>
          <w:sz w:val="22"/>
          <w:szCs w:val="22"/>
        </w:rPr>
        <w:t xml:space="preserve"> courses she has taught include Guide 193-New Student Orientation, Guide 85- Blueprint to Success, and Guide 95-College Success.</w:t>
      </w:r>
    </w:p>
    <w:p w:rsidR="007E01A3" w:rsidRPr="00D97371" w:rsidRDefault="007E01A3" w:rsidP="009A163C">
      <w:pPr>
        <w:jc w:val="both"/>
        <w:rPr>
          <w:rFonts w:asciiTheme="minorHAnsi" w:hAnsiTheme="minorHAnsi" w:cstheme="minorHAnsi"/>
          <w:i/>
          <w:iCs/>
          <w:sz w:val="22"/>
          <w:szCs w:val="22"/>
        </w:rPr>
      </w:pPr>
    </w:p>
    <w:p w:rsidR="009157AD" w:rsidRPr="00D97371" w:rsidRDefault="009157AD" w:rsidP="009A163C">
      <w:pPr>
        <w:jc w:val="both"/>
        <w:rPr>
          <w:rFonts w:asciiTheme="minorHAnsi" w:hAnsiTheme="minorHAnsi" w:cstheme="minorHAnsi"/>
          <w:i/>
          <w:iCs/>
          <w:sz w:val="22"/>
          <w:szCs w:val="22"/>
        </w:rPr>
      </w:pPr>
      <w:r w:rsidRPr="00D97371">
        <w:rPr>
          <w:rFonts w:asciiTheme="minorHAnsi" w:hAnsiTheme="minorHAnsi" w:cstheme="minorHAnsi"/>
          <w:i/>
          <w:iCs/>
          <w:sz w:val="22"/>
          <w:szCs w:val="22"/>
        </w:rPr>
        <w:t>Major professional development-</w:t>
      </w:r>
    </w:p>
    <w:p w:rsidR="009157AD" w:rsidRPr="00D97371" w:rsidRDefault="009157AD" w:rsidP="009A163C">
      <w:pPr>
        <w:pStyle w:val="ListParagraph"/>
        <w:numPr>
          <w:ilvl w:val="0"/>
          <w:numId w:val="20"/>
        </w:numPr>
        <w:jc w:val="both"/>
        <w:rPr>
          <w:rFonts w:asciiTheme="minorHAnsi" w:hAnsiTheme="minorHAnsi" w:cstheme="minorHAnsi"/>
          <w:sz w:val="22"/>
          <w:szCs w:val="22"/>
        </w:rPr>
      </w:pPr>
      <w:r w:rsidRPr="00D97371">
        <w:rPr>
          <w:rFonts w:asciiTheme="minorHAnsi" w:hAnsiTheme="minorHAnsi" w:cstheme="minorHAnsi"/>
          <w:sz w:val="22"/>
          <w:szCs w:val="22"/>
        </w:rPr>
        <w:t xml:space="preserve"> Earned tenure in spring 2010. </w:t>
      </w:r>
    </w:p>
    <w:p w:rsidR="009157AD" w:rsidRPr="00D97371" w:rsidRDefault="00187C9F" w:rsidP="009A163C">
      <w:pPr>
        <w:pStyle w:val="ListParagraph"/>
        <w:numPr>
          <w:ilvl w:val="0"/>
          <w:numId w:val="20"/>
        </w:numPr>
        <w:jc w:val="both"/>
        <w:rPr>
          <w:rFonts w:asciiTheme="minorHAnsi" w:hAnsiTheme="minorHAnsi" w:cstheme="minorHAnsi"/>
          <w:sz w:val="22"/>
          <w:szCs w:val="22"/>
        </w:rPr>
      </w:pPr>
      <w:r>
        <w:rPr>
          <w:rFonts w:asciiTheme="minorHAnsi" w:hAnsiTheme="minorHAnsi" w:cstheme="minorHAnsi"/>
          <w:sz w:val="22"/>
          <w:szCs w:val="22"/>
        </w:rPr>
        <w:t>Teach G</w:t>
      </w:r>
      <w:r w:rsidR="009157AD" w:rsidRPr="00D97371">
        <w:rPr>
          <w:rFonts w:asciiTheme="minorHAnsi" w:hAnsiTheme="minorHAnsi" w:cstheme="minorHAnsi"/>
          <w:sz w:val="22"/>
          <w:szCs w:val="22"/>
        </w:rPr>
        <w:t>uidance courses</w:t>
      </w:r>
    </w:p>
    <w:p w:rsidR="009157AD" w:rsidRPr="00D97371" w:rsidRDefault="00187C9F" w:rsidP="009A163C">
      <w:pPr>
        <w:pStyle w:val="ListParagraph"/>
        <w:numPr>
          <w:ilvl w:val="0"/>
          <w:numId w:val="20"/>
        </w:numPr>
        <w:jc w:val="both"/>
        <w:rPr>
          <w:rFonts w:asciiTheme="minorHAnsi" w:hAnsiTheme="minorHAnsi" w:cstheme="minorHAnsi"/>
          <w:sz w:val="22"/>
          <w:szCs w:val="22"/>
        </w:rPr>
      </w:pPr>
      <w:r>
        <w:rPr>
          <w:rFonts w:asciiTheme="minorHAnsi" w:hAnsiTheme="minorHAnsi" w:cstheme="minorHAnsi"/>
          <w:sz w:val="22"/>
          <w:szCs w:val="22"/>
        </w:rPr>
        <w:t xml:space="preserve">Have taken </w:t>
      </w:r>
      <w:r w:rsidR="009157AD" w:rsidRPr="00D97371">
        <w:rPr>
          <w:rFonts w:asciiTheme="minorHAnsi" w:hAnsiTheme="minorHAnsi" w:cstheme="minorHAnsi"/>
          <w:sz w:val="22"/>
          <w:szCs w:val="22"/>
        </w:rPr>
        <w:t>courses for PRC</w:t>
      </w:r>
    </w:p>
    <w:p w:rsidR="009157AD" w:rsidRPr="00D97371" w:rsidRDefault="009157AD" w:rsidP="009A163C">
      <w:pPr>
        <w:pStyle w:val="Header"/>
        <w:numPr>
          <w:ilvl w:val="0"/>
          <w:numId w:val="20"/>
        </w:numPr>
        <w:jc w:val="both"/>
        <w:rPr>
          <w:rFonts w:cstheme="minorHAnsi"/>
        </w:rPr>
      </w:pPr>
      <w:r w:rsidRPr="00D97371">
        <w:rPr>
          <w:rFonts w:cstheme="minorHAnsi"/>
        </w:rPr>
        <w:t>Participated in Day on the Green for High School Students</w:t>
      </w:r>
    </w:p>
    <w:p w:rsidR="00D97371" w:rsidRPr="00D97371" w:rsidRDefault="00D97371" w:rsidP="009A163C">
      <w:pPr>
        <w:pStyle w:val="Header"/>
        <w:jc w:val="both"/>
        <w:rPr>
          <w:rFonts w:cs="Courier New"/>
        </w:rPr>
      </w:pPr>
    </w:p>
    <w:p w:rsidR="00D97371" w:rsidRPr="00D97371" w:rsidRDefault="00D97371" w:rsidP="00C76A93">
      <w:pPr>
        <w:pStyle w:val="Header"/>
        <w:jc w:val="both"/>
        <w:outlineLvl w:val="0"/>
        <w:rPr>
          <w:rFonts w:cs="Courier New"/>
          <w:b/>
        </w:rPr>
      </w:pPr>
      <w:r w:rsidRPr="00C24C59">
        <w:rPr>
          <w:rFonts w:cs="Courier New"/>
          <w:b/>
          <w:sz w:val="24"/>
          <w:szCs w:val="24"/>
          <w:u w:val="single"/>
        </w:rPr>
        <w:t>Josephine Delvey</w:t>
      </w:r>
      <w:r>
        <w:rPr>
          <w:rFonts w:cs="Courier New"/>
          <w:b/>
        </w:rPr>
        <w:t>:</w:t>
      </w:r>
      <w:r w:rsidRPr="00D97371">
        <w:rPr>
          <w:rFonts w:cs="Courier New"/>
          <w:b/>
        </w:rPr>
        <w:t xml:space="preserve"> </w:t>
      </w:r>
    </w:p>
    <w:p w:rsidR="00D97371" w:rsidRPr="00D97371" w:rsidRDefault="00D97371" w:rsidP="009A163C">
      <w:pPr>
        <w:pStyle w:val="Header"/>
        <w:jc w:val="both"/>
        <w:rPr>
          <w:rFonts w:cs="Courier New"/>
        </w:rPr>
      </w:pPr>
    </w:p>
    <w:p w:rsidR="00D97371" w:rsidRDefault="00D97371" w:rsidP="009A163C">
      <w:pPr>
        <w:pStyle w:val="Header"/>
        <w:jc w:val="both"/>
        <w:rPr>
          <w:rFonts w:cs="Courier New"/>
        </w:rPr>
      </w:pPr>
      <w:r w:rsidRPr="00D97371">
        <w:rPr>
          <w:rFonts w:cs="Courier New"/>
        </w:rPr>
        <w:t xml:space="preserve"> </w:t>
      </w:r>
      <w:r w:rsidRPr="00D97371">
        <w:rPr>
          <w:rFonts w:cstheme="minorHAnsi"/>
          <w:i/>
          <w:iCs/>
        </w:rPr>
        <w:t>Degree(s) and Year (s) Earned</w:t>
      </w:r>
      <w:r w:rsidRPr="00D97371">
        <w:rPr>
          <w:rFonts w:cstheme="minorHAnsi"/>
        </w:rPr>
        <w:t xml:space="preserve">: </w:t>
      </w:r>
      <w:r w:rsidRPr="00D97371">
        <w:rPr>
          <w:rFonts w:cs="Courier New"/>
        </w:rPr>
        <w:t>San</w:t>
      </w:r>
      <w:r>
        <w:rPr>
          <w:rFonts w:cs="Courier New"/>
        </w:rPr>
        <w:t xml:space="preserve"> José</w:t>
      </w:r>
      <w:r w:rsidRPr="00D97371">
        <w:rPr>
          <w:rFonts w:cs="Courier New"/>
        </w:rPr>
        <w:t xml:space="preserve"> State University</w:t>
      </w:r>
      <w:r>
        <w:rPr>
          <w:rFonts w:cs="Courier New"/>
        </w:rPr>
        <w:t xml:space="preserve">- MA </w:t>
      </w:r>
      <w:r w:rsidRPr="00D97371">
        <w:rPr>
          <w:rFonts w:cs="Courier New"/>
        </w:rPr>
        <w:t>in Education, in the Instructional Technology Program</w:t>
      </w:r>
      <w:r>
        <w:rPr>
          <w:rFonts w:cs="Courier New"/>
        </w:rPr>
        <w:t xml:space="preserve"> (2000); </w:t>
      </w:r>
      <w:r w:rsidRPr="00D97371">
        <w:rPr>
          <w:rFonts w:cs="Courier New"/>
        </w:rPr>
        <w:t>San</w:t>
      </w:r>
      <w:r>
        <w:rPr>
          <w:rFonts w:cs="Courier New"/>
        </w:rPr>
        <w:t xml:space="preserve"> José </w:t>
      </w:r>
      <w:r w:rsidRPr="00D97371">
        <w:rPr>
          <w:rFonts w:cs="Courier New"/>
        </w:rPr>
        <w:t>State University</w:t>
      </w:r>
      <w:r w:rsidR="006826E1">
        <w:rPr>
          <w:rFonts w:cs="Courier New"/>
        </w:rPr>
        <w:t xml:space="preserve">- </w:t>
      </w:r>
      <w:r w:rsidRPr="00D97371">
        <w:rPr>
          <w:rFonts w:cs="Courier New"/>
        </w:rPr>
        <w:t xml:space="preserve">Bachelor of Science </w:t>
      </w:r>
      <w:r>
        <w:rPr>
          <w:rFonts w:cs="Courier New"/>
        </w:rPr>
        <w:t xml:space="preserve">Degree in Occupational Therapy </w:t>
      </w:r>
      <w:r w:rsidRPr="00D97371">
        <w:rPr>
          <w:rFonts w:cs="Courier New"/>
        </w:rPr>
        <w:t xml:space="preserve">(1983). </w:t>
      </w:r>
    </w:p>
    <w:p w:rsidR="00D97371" w:rsidRDefault="00D97371" w:rsidP="009A163C">
      <w:pPr>
        <w:pStyle w:val="Header"/>
        <w:jc w:val="both"/>
        <w:rPr>
          <w:rFonts w:cs="Courier New"/>
        </w:rPr>
      </w:pPr>
    </w:p>
    <w:p w:rsidR="00D97371" w:rsidRDefault="00D97371" w:rsidP="009A163C">
      <w:pPr>
        <w:pStyle w:val="Header"/>
        <w:jc w:val="both"/>
        <w:rPr>
          <w:rFonts w:cs="Courier New"/>
        </w:rPr>
      </w:pPr>
      <w:r>
        <w:rPr>
          <w:rFonts w:cstheme="minorHAnsi"/>
          <w:i/>
          <w:iCs/>
        </w:rPr>
        <w:t>Areas of expertise</w:t>
      </w:r>
      <w:r w:rsidRPr="00D97371">
        <w:rPr>
          <w:rFonts w:cstheme="minorHAnsi"/>
          <w:i/>
          <w:iCs/>
        </w:rPr>
        <w:t xml:space="preserve">:  </w:t>
      </w:r>
      <w:r w:rsidRPr="00D97371">
        <w:rPr>
          <w:rFonts w:cs="Courier New"/>
        </w:rPr>
        <w:t>While employed at Evergreen Valley College, Josephine has performed individual assessments, helped devise curriculum</w:t>
      </w:r>
      <w:r w:rsidR="00187C9F">
        <w:rPr>
          <w:rFonts w:cs="Courier New"/>
        </w:rPr>
        <w:t>, developed</w:t>
      </w:r>
      <w:r w:rsidRPr="00D97371">
        <w:rPr>
          <w:rFonts w:cs="Courier New"/>
        </w:rPr>
        <w:t xml:space="preserve"> of lesson plans, and has also devised course workbooks. She has experience writing student individual educ</w:t>
      </w:r>
      <w:r w:rsidR="00187C9F">
        <w:rPr>
          <w:rFonts w:cs="Courier New"/>
        </w:rPr>
        <w:t>ation plans, monitoring student</w:t>
      </w:r>
      <w:r w:rsidRPr="00D97371">
        <w:rPr>
          <w:rFonts w:cs="Courier New"/>
        </w:rPr>
        <w:t>s</w:t>
      </w:r>
      <w:r w:rsidR="00187C9F">
        <w:rPr>
          <w:rFonts w:cs="Courier New"/>
        </w:rPr>
        <w:t>’</w:t>
      </w:r>
      <w:r w:rsidRPr="00D97371">
        <w:rPr>
          <w:rFonts w:cs="Courier New"/>
        </w:rPr>
        <w:t xml:space="preserve"> progress in</w:t>
      </w:r>
      <w:r w:rsidR="00187C9F">
        <w:rPr>
          <w:rFonts w:cs="Courier New"/>
        </w:rPr>
        <w:t xml:space="preserve"> the classroom, grading student</w:t>
      </w:r>
      <w:r w:rsidRPr="00D97371">
        <w:rPr>
          <w:rFonts w:cs="Courier New"/>
        </w:rPr>
        <w:t>s</w:t>
      </w:r>
      <w:r w:rsidR="00187C9F">
        <w:rPr>
          <w:rFonts w:cs="Courier New"/>
        </w:rPr>
        <w:t>’</w:t>
      </w:r>
      <w:r w:rsidRPr="00D97371">
        <w:rPr>
          <w:rFonts w:cs="Courier New"/>
        </w:rPr>
        <w:t xml:space="preserve"> work, </w:t>
      </w:r>
      <w:r w:rsidR="00187C9F">
        <w:rPr>
          <w:rFonts w:cs="Courier New"/>
        </w:rPr>
        <w:t xml:space="preserve">as well as </w:t>
      </w:r>
      <w:r w:rsidRPr="00D97371">
        <w:rPr>
          <w:rFonts w:cs="Courier New"/>
        </w:rPr>
        <w:t>supervising student interns and volunteer workers. She has also participated in activities on campus to promote disability awareness. Josephine is strongly committed to the goals of the department and in helping students achieve success in the classroom.</w:t>
      </w:r>
    </w:p>
    <w:p w:rsidR="00591FFC" w:rsidRPr="00D97371" w:rsidRDefault="00591FFC" w:rsidP="009A163C">
      <w:pPr>
        <w:pStyle w:val="Header"/>
        <w:jc w:val="both"/>
        <w:rPr>
          <w:rFonts w:cstheme="minorHAnsi"/>
        </w:rPr>
      </w:pPr>
    </w:p>
    <w:p w:rsidR="009157AD" w:rsidRDefault="00D97371" w:rsidP="009A163C">
      <w:pPr>
        <w:jc w:val="both"/>
        <w:rPr>
          <w:rFonts w:asciiTheme="minorHAnsi" w:hAnsiTheme="minorHAnsi" w:cstheme="minorHAnsi"/>
          <w:i/>
          <w:iCs/>
          <w:sz w:val="22"/>
          <w:szCs w:val="22"/>
        </w:rPr>
      </w:pPr>
      <w:r w:rsidRPr="00D97371">
        <w:rPr>
          <w:rFonts w:asciiTheme="minorHAnsi" w:hAnsiTheme="minorHAnsi" w:cstheme="minorHAnsi"/>
          <w:i/>
          <w:iCs/>
          <w:sz w:val="22"/>
          <w:szCs w:val="22"/>
        </w:rPr>
        <w:t>Major professional development</w:t>
      </w:r>
      <w:r w:rsidR="00591FFC">
        <w:rPr>
          <w:rFonts w:asciiTheme="minorHAnsi" w:hAnsiTheme="minorHAnsi" w:cstheme="minorHAnsi"/>
          <w:i/>
          <w:iCs/>
          <w:sz w:val="22"/>
          <w:szCs w:val="22"/>
        </w:rPr>
        <w:t xml:space="preserve"> </w:t>
      </w:r>
      <w:r w:rsidR="00C104A5">
        <w:rPr>
          <w:rFonts w:asciiTheme="minorHAnsi" w:hAnsiTheme="minorHAnsi" w:cstheme="minorHAnsi"/>
          <w:i/>
          <w:iCs/>
          <w:sz w:val="22"/>
          <w:szCs w:val="22"/>
        </w:rPr>
        <w:t>as an active</w:t>
      </w:r>
      <w:r>
        <w:rPr>
          <w:rFonts w:asciiTheme="minorHAnsi" w:hAnsiTheme="minorHAnsi" w:cstheme="minorHAnsi"/>
          <w:i/>
          <w:iCs/>
          <w:sz w:val="22"/>
          <w:szCs w:val="22"/>
        </w:rPr>
        <w:t xml:space="preserve"> member of the:</w:t>
      </w:r>
    </w:p>
    <w:p w:rsidR="00D97371" w:rsidRPr="00D97371" w:rsidRDefault="00D97371" w:rsidP="009A163C">
      <w:pPr>
        <w:pStyle w:val="ListParagraph"/>
        <w:numPr>
          <w:ilvl w:val="0"/>
          <w:numId w:val="28"/>
        </w:numPr>
        <w:jc w:val="both"/>
        <w:rPr>
          <w:rFonts w:asciiTheme="minorHAnsi" w:hAnsiTheme="minorHAnsi" w:cstheme="minorHAnsi"/>
          <w:i/>
          <w:iCs/>
          <w:sz w:val="22"/>
          <w:szCs w:val="22"/>
        </w:rPr>
      </w:pPr>
      <w:r w:rsidRPr="00D97371">
        <w:rPr>
          <w:rFonts w:asciiTheme="minorHAnsi" w:hAnsiTheme="minorHAnsi" w:cs="Courier New"/>
          <w:sz w:val="22"/>
          <w:szCs w:val="22"/>
        </w:rPr>
        <w:t>National Board of Occupational Therapy (NCBOT)</w:t>
      </w:r>
    </w:p>
    <w:p w:rsidR="00D97371" w:rsidRPr="00D97371" w:rsidRDefault="00D97371" w:rsidP="009A163C">
      <w:pPr>
        <w:pStyle w:val="ListParagraph"/>
        <w:numPr>
          <w:ilvl w:val="0"/>
          <w:numId w:val="28"/>
        </w:numPr>
        <w:jc w:val="both"/>
        <w:rPr>
          <w:rFonts w:asciiTheme="minorHAnsi" w:hAnsiTheme="minorHAnsi" w:cstheme="minorHAnsi"/>
          <w:i/>
          <w:iCs/>
          <w:sz w:val="22"/>
          <w:szCs w:val="22"/>
        </w:rPr>
      </w:pPr>
      <w:r w:rsidRPr="00D97371">
        <w:rPr>
          <w:rFonts w:asciiTheme="minorHAnsi" w:hAnsiTheme="minorHAnsi" w:cs="Courier New"/>
          <w:sz w:val="22"/>
          <w:szCs w:val="22"/>
        </w:rPr>
        <w:t>American Occupational Therapy Association (AOTA)</w:t>
      </w:r>
    </w:p>
    <w:p w:rsidR="00D97371" w:rsidRPr="00D97371" w:rsidRDefault="00D97371" w:rsidP="009A163C">
      <w:pPr>
        <w:pStyle w:val="ListParagraph"/>
        <w:numPr>
          <w:ilvl w:val="0"/>
          <w:numId w:val="28"/>
        </w:numPr>
        <w:jc w:val="both"/>
        <w:rPr>
          <w:rFonts w:asciiTheme="minorHAnsi" w:hAnsiTheme="minorHAnsi" w:cstheme="minorHAnsi"/>
          <w:i/>
          <w:iCs/>
          <w:sz w:val="22"/>
          <w:szCs w:val="22"/>
        </w:rPr>
      </w:pPr>
      <w:r>
        <w:rPr>
          <w:rFonts w:asciiTheme="minorHAnsi" w:hAnsiTheme="minorHAnsi" w:cs="Courier New"/>
          <w:sz w:val="22"/>
          <w:szCs w:val="22"/>
        </w:rPr>
        <w:t>T</w:t>
      </w:r>
      <w:r w:rsidRPr="00D97371">
        <w:rPr>
          <w:rFonts w:asciiTheme="minorHAnsi" w:hAnsiTheme="minorHAnsi" w:cs="Courier New"/>
          <w:sz w:val="22"/>
          <w:szCs w:val="22"/>
        </w:rPr>
        <w:t>he California Occupational Therapy Association (OTAC)</w:t>
      </w:r>
    </w:p>
    <w:p w:rsidR="00D97371" w:rsidRPr="00D97371" w:rsidRDefault="00D97371" w:rsidP="009A163C">
      <w:pPr>
        <w:pStyle w:val="ListParagraph"/>
        <w:numPr>
          <w:ilvl w:val="0"/>
          <w:numId w:val="28"/>
        </w:numPr>
        <w:jc w:val="both"/>
        <w:rPr>
          <w:rFonts w:asciiTheme="minorHAnsi" w:hAnsiTheme="minorHAnsi" w:cstheme="minorHAnsi"/>
          <w:i/>
          <w:iCs/>
          <w:sz w:val="22"/>
          <w:szCs w:val="22"/>
        </w:rPr>
      </w:pPr>
      <w:r w:rsidRPr="00D97371">
        <w:rPr>
          <w:rFonts w:asciiTheme="minorHAnsi" w:hAnsiTheme="minorHAnsi" w:cs="Courier New"/>
          <w:sz w:val="22"/>
          <w:szCs w:val="22"/>
        </w:rPr>
        <w:t>Quality in A</w:t>
      </w:r>
      <w:r>
        <w:rPr>
          <w:rFonts w:asciiTheme="minorHAnsi" w:hAnsiTheme="minorHAnsi" w:cs="Courier New"/>
          <w:sz w:val="22"/>
          <w:szCs w:val="22"/>
        </w:rPr>
        <w:t>ssistive Technology (QIAT)</w:t>
      </w:r>
      <w:r w:rsidRPr="00D97371">
        <w:rPr>
          <w:rFonts w:asciiTheme="minorHAnsi" w:hAnsiTheme="minorHAnsi" w:cs="Courier New"/>
          <w:sz w:val="22"/>
          <w:szCs w:val="22"/>
        </w:rPr>
        <w:t xml:space="preserve"> </w:t>
      </w:r>
    </w:p>
    <w:p w:rsidR="00D97371" w:rsidRPr="00D97371" w:rsidRDefault="00D97371" w:rsidP="009A163C">
      <w:pPr>
        <w:pStyle w:val="ListParagraph"/>
        <w:numPr>
          <w:ilvl w:val="0"/>
          <w:numId w:val="28"/>
        </w:numPr>
        <w:jc w:val="both"/>
        <w:rPr>
          <w:rFonts w:asciiTheme="minorHAnsi" w:hAnsiTheme="minorHAnsi" w:cstheme="minorHAnsi"/>
          <w:i/>
          <w:iCs/>
          <w:sz w:val="22"/>
          <w:szCs w:val="22"/>
        </w:rPr>
      </w:pPr>
      <w:r>
        <w:rPr>
          <w:rFonts w:asciiTheme="minorHAnsi" w:hAnsiTheme="minorHAnsi" w:cs="Courier New"/>
          <w:sz w:val="22"/>
          <w:szCs w:val="22"/>
        </w:rPr>
        <w:t>T</w:t>
      </w:r>
      <w:r w:rsidRPr="00D97371">
        <w:rPr>
          <w:rFonts w:asciiTheme="minorHAnsi" w:hAnsiTheme="minorHAnsi" w:cs="Courier New"/>
          <w:sz w:val="22"/>
          <w:szCs w:val="22"/>
        </w:rPr>
        <w:t>he Santa Clara County Chapter of Occupational Therapy</w:t>
      </w:r>
    </w:p>
    <w:p w:rsidR="00D97371" w:rsidRDefault="00D97371" w:rsidP="009A163C">
      <w:pPr>
        <w:jc w:val="both"/>
        <w:rPr>
          <w:rFonts w:asciiTheme="minorHAnsi" w:hAnsiTheme="minorHAnsi" w:cstheme="minorHAnsi"/>
          <w:b/>
          <w:bCs/>
          <w:sz w:val="22"/>
          <w:szCs w:val="22"/>
        </w:rPr>
      </w:pPr>
    </w:p>
    <w:p w:rsidR="007441BA" w:rsidRDefault="007441BA" w:rsidP="009A163C">
      <w:pPr>
        <w:jc w:val="both"/>
        <w:rPr>
          <w:rFonts w:asciiTheme="minorHAnsi" w:hAnsiTheme="minorHAnsi" w:cstheme="minorHAnsi"/>
          <w:b/>
          <w:bCs/>
          <w:u w:val="single"/>
        </w:rPr>
      </w:pPr>
    </w:p>
    <w:p w:rsidR="009157AD" w:rsidRDefault="009157AD" w:rsidP="00C76A93">
      <w:pPr>
        <w:jc w:val="both"/>
        <w:outlineLvl w:val="0"/>
        <w:rPr>
          <w:rFonts w:asciiTheme="minorHAnsi" w:hAnsiTheme="minorHAnsi" w:cstheme="minorHAnsi"/>
          <w:b/>
          <w:bCs/>
        </w:rPr>
      </w:pPr>
      <w:r w:rsidRPr="00C24C59">
        <w:rPr>
          <w:rFonts w:asciiTheme="minorHAnsi" w:hAnsiTheme="minorHAnsi" w:cstheme="minorHAnsi"/>
          <w:b/>
          <w:bCs/>
          <w:u w:val="single"/>
        </w:rPr>
        <w:t>Martha Hardin</w:t>
      </w:r>
      <w:r w:rsidRPr="00E51EA9">
        <w:rPr>
          <w:rFonts w:asciiTheme="minorHAnsi" w:hAnsiTheme="minorHAnsi" w:cstheme="minorHAnsi"/>
          <w:b/>
          <w:bCs/>
        </w:rPr>
        <w:t>:</w:t>
      </w:r>
    </w:p>
    <w:p w:rsidR="00591FFC" w:rsidRPr="00E51EA9" w:rsidRDefault="00591FFC" w:rsidP="009A163C">
      <w:pPr>
        <w:jc w:val="both"/>
        <w:rPr>
          <w:rFonts w:asciiTheme="minorHAnsi" w:hAnsiTheme="minorHAnsi" w:cstheme="minorHAnsi"/>
          <w:b/>
          <w:bCs/>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bCs/>
          <w:i/>
          <w:sz w:val="22"/>
          <w:szCs w:val="22"/>
        </w:rPr>
        <w:t>Degree(s)and Year(s)Earned:</w:t>
      </w:r>
      <w:r w:rsidRPr="009932C2">
        <w:rPr>
          <w:rFonts w:asciiTheme="minorHAnsi" w:hAnsiTheme="minorHAnsi" w:cstheme="minorHAnsi"/>
          <w:sz w:val="22"/>
          <w:szCs w:val="22"/>
        </w:rPr>
        <w:t xml:space="preserve"> San José State University- MA in Counselor Education (1999); San José State University-BA Clinical and Counseling Psychology with a minor in Anthropology (1997).</w:t>
      </w: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bCs/>
          <w:i/>
          <w:sz w:val="22"/>
          <w:szCs w:val="22"/>
        </w:rPr>
        <w:t>Areas of expertise:</w:t>
      </w:r>
      <w:r w:rsidRPr="009932C2">
        <w:rPr>
          <w:rFonts w:asciiTheme="minorHAnsi" w:hAnsiTheme="minorHAnsi" w:cstheme="minorHAnsi"/>
          <w:sz w:val="22"/>
          <w:szCs w:val="22"/>
        </w:rPr>
        <w:t xml:space="preserve"> Martha has eleven years of experience working with community college special programs. She is bilingual in English and Spanish. Prior to working at EVC, Martha worked for San José State University as an Admissions Evaluator and Financial Aid peer counselor.  She is currently working for EVC as an Academic Counselor and </w:t>
      </w:r>
      <w:r w:rsidR="00C621B9">
        <w:rPr>
          <w:rFonts w:asciiTheme="minorHAnsi" w:hAnsiTheme="minorHAnsi" w:cstheme="minorHAnsi"/>
          <w:sz w:val="22"/>
          <w:szCs w:val="22"/>
        </w:rPr>
        <w:t>faculty</w:t>
      </w:r>
      <w:r w:rsidRPr="009932C2">
        <w:rPr>
          <w:rFonts w:asciiTheme="minorHAnsi" w:hAnsiTheme="minorHAnsi" w:cstheme="minorHAnsi"/>
          <w:sz w:val="22"/>
          <w:szCs w:val="22"/>
        </w:rPr>
        <w:t xml:space="preserve"> for the Workforce Initiative Network. </w:t>
      </w:r>
    </w:p>
    <w:p w:rsidR="009157AD" w:rsidRPr="009932C2" w:rsidRDefault="009157AD" w:rsidP="009A163C">
      <w:pPr>
        <w:jc w:val="both"/>
        <w:rPr>
          <w:rFonts w:asciiTheme="minorHAnsi" w:hAnsiTheme="minorHAnsi" w:cstheme="minorHAnsi"/>
          <w:sz w:val="22"/>
          <w:szCs w:val="22"/>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bCs/>
          <w:i/>
          <w:sz w:val="22"/>
          <w:szCs w:val="22"/>
        </w:rPr>
        <w:t>How position contributes to Guidance success:</w:t>
      </w:r>
      <w:r w:rsidRPr="009932C2">
        <w:rPr>
          <w:rFonts w:asciiTheme="minorHAnsi" w:hAnsiTheme="minorHAnsi" w:cstheme="minorHAnsi"/>
          <w:sz w:val="22"/>
          <w:szCs w:val="22"/>
        </w:rPr>
        <w:t xml:space="preserve"> Martha has taug</w:t>
      </w:r>
      <w:r w:rsidR="00187C9F">
        <w:rPr>
          <w:rFonts w:asciiTheme="minorHAnsi" w:hAnsiTheme="minorHAnsi" w:cstheme="minorHAnsi"/>
          <w:sz w:val="22"/>
          <w:szCs w:val="22"/>
        </w:rPr>
        <w:t>ht Guidance courses at Mission C</w:t>
      </w:r>
      <w:r w:rsidRPr="009932C2">
        <w:rPr>
          <w:rFonts w:asciiTheme="minorHAnsi" w:hAnsiTheme="minorHAnsi" w:cstheme="minorHAnsi"/>
          <w:sz w:val="22"/>
          <w:szCs w:val="22"/>
        </w:rPr>
        <w:t>ollege, West Valley College, and E</w:t>
      </w:r>
      <w:r w:rsidR="00187C9F">
        <w:rPr>
          <w:rFonts w:asciiTheme="minorHAnsi" w:hAnsiTheme="minorHAnsi" w:cstheme="minorHAnsi"/>
          <w:sz w:val="22"/>
          <w:szCs w:val="22"/>
        </w:rPr>
        <w:t>vergreen Valley College. At EVC</w:t>
      </w:r>
      <w:r w:rsidRPr="009932C2">
        <w:rPr>
          <w:rFonts w:asciiTheme="minorHAnsi" w:hAnsiTheme="minorHAnsi" w:cstheme="minorHAnsi"/>
          <w:sz w:val="22"/>
          <w:szCs w:val="22"/>
        </w:rPr>
        <w:t xml:space="preserve"> she has taught Guidance courses for 10 years. She is currently teaching Guidance 395 Developmental Study Skills and Guidance 81 Career Self- Assessment. </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Major professional development</w:t>
      </w:r>
      <w:r w:rsidRPr="009932C2">
        <w:rPr>
          <w:rFonts w:asciiTheme="minorHAnsi" w:hAnsiTheme="minorHAnsi" w:cstheme="minorHAnsi"/>
          <w:sz w:val="22"/>
          <w:szCs w:val="22"/>
        </w:rPr>
        <w:t>-</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EVC Academic Senator</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EVC Professional Recognition Committee Secretary</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Latina Leadership Network</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EOP&amp;S Advisory Board</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DSP Advisory Board</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Service Learning Advisory Board</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Women’s Herstory Committee</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Scholarship committee</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Participates in Day on the Green for High School Students</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Created Guidance Course outlines</w:t>
      </w:r>
    </w:p>
    <w:p w:rsidR="009157AD" w:rsidRPr="00E51EA9"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Achieving the Dream</w:t>
      </w:r>
    </w:p>
    <w:p w:rsidR="009157AD" w:rsidRPr="00B45D01" w:rsidRDefault="009157AD" w:rsidP="009A163C">
      <w:pPr>
        <w:pStyle w:val="ListParagraph"/>
        <w:numPr>
          <w:ilvl w:val="0"/>
          <w:numId w:val="25"/>
        </w:numPr>
        <w:jc w:val="both"/>
        <w:rPr>
          <w:rFonts w:asciiTheme="minorHAnsi" w:hAnsiTheme="minorHAnsi" w:cstheme="minorHAnsi"/>
          <w:sz w:val="22"/>
          <w:szCs w:val="22"/>
        </w:rPr>
      </w:pPr>
      <w:r w:rsidRPr="00E51EA9">
        <w:rPr>
          <w:rFonts w:asciiTheme="minorHAnsi" w:hAnsiTheme="minorHAnsi" w:cstheme="minorHAnsi"/>
          <w:sz w:val="22"/>
          <w:szCs w:val="22"/>
        </w:rPr>
        <w:t>EVC Career Fest</w:t>
      </w:r>
    </w:p>
    <w:p w:rsidR="00706CDF" w:rsidRDefault="00706CDF" w:rsidP="009A163C">
      <w:pPr>
        <w:pStyle w:val="Header"/>
        <w:jc w:val="both"/>
        <w:rPr>
          <w:rFonts w:cstheme="minorHAnsi"/>
          <w:b/>
          <w:bCs/>
          <w:sz w:val="24"/>
          <w:szCs w:val="24"/>
          <w:u w:val="single"/>
        </w:rPr>
      </w:pPr>
    </w:p>
    <w:p w:rsidR="009157AD" w:rsidRPr="00E51EA9" w:rsidRDefault="009157AD" w:rsidP="00C76A93">
      <w:pPr>
        <w:pStyle w:val="Header"/>
        <w:jc w:val="both"/>
        <w:outlineLvl w:val="0"/>
        <w:rPr>
          <w:rFonts w:cstheme="minorHAnsi"/>
        </w:rPr>
      </w:pPr>
      <w:r w:rsidRPr="00C24C59">
        <w:rPr>
          <w:rFonts w:cstheme="minorHAnsi"/>
          <w:b/>
          <w:bCs/>
          <w:sz w:val="24"/>
          <w:szCs w:val="24"/>
          <w:u w:val="single"/>
        </w:rPr>
        <w:t>Charlie Kahn-Lomax</w:t>
      </w:r>
      <w:r w:rsidRPr="00E51EA9">
        <w:rPr>
          <w:rFonts w:cstheme="minorHAnsi"/>
        </w:rPr>
        <w:t>:</w:t>
      </w:r>
    </w:p>
    <w:p w:rsidR="009157AD" w:rsidRPr="00E51EA9" w:rsidRDefault="009157AD" w:rsidP="009A163C">
      <w:pPr>
        <w:pStyle w:val="Header"/>
        <w:jc w:val="both"/>
        <w:rPr>
          <w:rFonts w:cstheme="minorHAnsi"/>
          <w:i/>
          <w:iCs/>
        </w:rPr>
      </w:pPr>
    </w:p>
    <w:p w:rsidR="009157AD" w:rsidRPr="009932C2" w:rsidRDefault="009157AD" w:rsidP="009A163C">
      <w:pPr>
        <w:pStyle w:val="Header"/>
        <w:jc w:val="both"/>
        <w:rPr>
          <w:rFonts w:cstheme="minorHAnsi"/>
        </w:rPr>
      </w:pPr>
      <w:r w:rsidRPr="009932C2">
        <w:rPr>
          <w:rFonts w:cstheme="minorHAnsi"/>
          <w:i/>
          <w:iCs/>
        </w:rPr>
        <w:t>Degree(s) and Year (s) Earned:</w:t>
      </w:r>
      <w:r w:rsidRPr="009932C2">
        <w:rPr>
          <w:rFonts w:cstheme="minorHAnsi"/>
        </w:rPr>
        <w:t xml:space="preserve"> San José State University</w:t>
      </w:r>
      <w:r w:rsidRPr="009932C2">
        <w:rPr>
          <w:rFonts w:cstheme="minorHAnsi"/>
          <w:i/>
          <w:iCs/>
        </w:rPr>
        <w:t xml:space="preserve">- </w:t>
      </w:r>
      <w:r w:rsidRPr="009932C2">
        <w:rPr>
          <w:rFonts w:cstheme="minorHAnsi"/>
        </w:rPr>
        <w:t>MA in Educational Counseling</w:t>
      </w:r>
      <w:r w:rsidRPr="009932C2">
        <w:rPr>
          <w:rFonts w:cstheme="minorHAnsi"/>
          <w:b/>
          <w:bCs/>
        </w:rPr>
        <w:t xml:space="preserve"> </w:t>
      </w:r>
      <w:r w:rsidRPr="009932C2">
        <w:rPr>
          <w:rFonts w:cstheme="minorHAnsi"/>
        </w:rPr>
        <w:t>(1990)</w:t>
      </w:r>
      <w:r w:rsidRPr="009932C2">
        <w:rPr>
          <w:rFonts w:cstheme="minorHAnsi"/>
          <w:b/>
          <w:bCs/>
        </w:rPr>
        <w:t>;</w:t>
      </w:r>
      <w:r w:rsidRPr="009932C2">
        <w:rPr>
          <w:rFonts w:cstheme="minorHAnsi"/>
        </w:rPr>
        <w:t xml:space="preserve"> San José State University</w:t>
      </w:r>
      <w:r w:rsidRPr="009932C2">
        <w:rPr>
          <w:rFonts w:cstheme="minorHAnsi"/>
          <w:i/>
          <w:iCs/>
        </w:rPr>
        <w:t xml:space="preserve">- </w:t>
      </w:r>
      <w:r w:rsidRPr="009932C2">
        <w:rPr>
          <w:rFonts w:cstheme="minorHAnsi"/>
        </w:rPr>
        <w:t>MA in Social Science (ABT); San Francisco State University -BA in Urban Studies (1976); Contra Costa- AA in Library Technology (1974).</w:t>
      </w:r>
    </w:p>
    <w:p w:rsidR="009157AD" w:rsidRPr="009932C2" w:rsidRDefault="009157AD" w:rsidP="009A163C">
      <w:pPr>
        <w:pStyle w:val="Header"/>
        <w:jc w:val="both"/>
        <w:rPr>
          <w:rFonts w:cstheme="minorHAnsi"/>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Areas of expertise:</w:t>
      </w:r>
      <w:r w:rsidRPr="009932C2">
        <w:rPr>
          <w:rFonts w:asciiTheme="minorHAnsi" w:hAnsiTheme="minorHAnsi" w:cstheme="minorHAnsi"/>
          <w:sz w:val="22"/>
          <w:szCs w:val="22"/>
        </w:rPr>
        <w:t xml:space="preserve"> Prior to coming to Evergreen Valley College, Charlie worked at San José State University in the</w:t>
      </w:r>
      <w:r w:rsidR="00187C9F">
        <w:rPr>
          <w:rFonts w:asciiTheme="minorHAnsi" w:hAnsiTheme="minorHAnsi" w:cstheme="minorHAnsi"/>
          <w:sz w:val="22"/>
          <w:szCs w:val="22"/>
        </w:rPr>
        <w:t xml:space="preserve"> Admissions and Records Office </w:t>
      </w:r>
      <w:r w:rsidRPr="009932C2">
        <w:rPr>
          <w:rFonts w:asciiTheme="minorHAnsi" w:hAnsiTheme="minorHAnsi" w:cstheme="minorHAnsi"/>
          <w:sz w:val="22"/>
          <w:szCs w:val="22"/>
        </w:rPr>
        <w:t xml:space="preserve">where she held various positions for 18 years. She also worked part-time at a number of community colleges in the area as a counselor and </w:t>
      </w:r>
      <w:r w:rsidR="00C621B9">
        <w:rPr>
          <w:rFonts w:asciiTheme="minorHAnsi" w:hAnsiTheme="minorHAnsi" w:cstheme="minorHAnsi"/>
          <w:sz w:val="22"/>
          <w:szCs w:val="22"/>
        </w:rPr>
        <w:t>faculty</w:t>
      </w:r>
      <w:r w:rsidRPr="009932C2">
        <w:rPr>
          <w:rFonts w:asciiTheme="minorHAnsi" w:hAnsiTheme="minorHAnsi" w:cstheme="minorHAnsi"/>
          <w:sz w:val="22"/>
          <w:szCs w:val="22"/>
        </w:rPr>
        <w:t>.</w:t>
      </w:r>
    </w:p>
    <w:p w:rsidR="009157AD" w:rsidRPr="009932C2" w:rsidRDefault="009157AD" w:rsidP="009A163C">
      <w:pPr>
        <w:pStyle w:val="Header"/>
        <w:jc w:val="both"/>
        <w:rPr>
          <w:rFonts w:cstheme="minorHAnsi"/>
          <w:i/>
          <w:iCs/>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How position contributes to Guidance success:</w:t>
      </w:r>
      <w:r w:rsidRPr="009932C2">
        <w:rPr>
          <w:rFonts w:asciiTheme="minorHAnsi" w:hAnsiTheme="minorHAnsi" w:cstheme="minorHAnsi"/>
          <w:sz w:val="22"/>
          <w:szCs w:val="22"/>
        </w:rPr>
        <w:t xml:space="preserve"> Charlie genuinely enjoys disseminating information that will motivate students to succeed in their educational pursuits. She believes in the EOP&amp;S motto of going “above and beyond” to help students achieve in their educational endeavors. Charlie has taught Guidance 193, 80 and 95 courses at Evergreen and off-site at Santa Clara County for the Accelerated Degree Program.</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i/>
          <w:iCs/>
          <w:sz w:val="22"/>
          <w:szCs w:val="22"/>
        </w:rPr>
      </w:pPr>
      <w:r w:rsidRPr="009932C2">
        <w:rPr>
          <w:rFonts w:asciiTheme="minorHAnsi" w:hAnsiTheme="minorHAnsi" w:cstheme="minorHAnsi"/>
          <w:i/>
          <w:iCs/>
          <w:sz w:val="22"/>
          <w:szCs w:val="22"/>
        </w:rPr>
        <w:t>Major professional development-</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Coordinated the Special Programs Career Fair -2001-2003</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Served as Member of the Matriculation Committee</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Participated in the Day on the Green for High School Students</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Participated in Tours to 4-year Colleges and Universities</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Attended Annual EOPS Conferences</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Attended the  Ensuring Transfer Success Conferences presented by UC’s and CSU’s</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Coordinated EOPS Mentorship program</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Ser</w:t>
      </w:r>
      <w:r w:rsidR="00187C9F">
        <w:rPr>
          <w:rFonts w:asciiTheme="minorHAnsi" w:hAnsiTheme="minorHAnsi" w:cstheme="minorHAnsi"/>
          <w:sz w:val="22"/>
          <w:szCs w:val="22"/>
        </w:rPr>
        <w:t>ved on Aspire Advisory Committee</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Chaired and served on the Financial Aid Student Petitions Committee</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Member of the Hers</w:t>
      </w:r>
      <w:r w:rsidR="007441BA">
        <w:rPr>
          <w:rFonts w:asciiTheme="minorHAnsi" w:hAnsiTheme="minorHAnsi" w:cstheme="minorHAnsi"/>
          <w:sz w:val="22"/>
          <w:szCs w:val="22"/>
        </w:rPr>
        <w:t>t</w:t>
      </w:r>
      <w:r w:rsidRPr="009932C2">
        <w:rPr>
          <w:rFonts w:asciiTheme="minorHAnsi" w:hAnsiTheme="minorHAnsi" w:cstheme="minorHAnsi"/>
          <w:sz w:val="22"/>
          <w:szCs w:val="22"/>
        </w:rPr>
        <w:t>ory Planning Committee</w:t>
      </w:r>
    </w:p>
    <w:p w:rsidR="009157AD" w:rsidRPr="009932C2"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Mentor in the Affirm Program</w:t>
      </w:r>
    </w:p>
    <w:p w:rsidR="009157AD" w:rsidRPr="00E51EA9" w:rsidRDefault="009157AD" w:rsidP="009A163C">
      <w:pPr>
        <w:pStyle w:val="ListParagraph"/>
        <w:numPr>
          <w:ilvl w:val="0"/>
          <w:numId w:val="24"/>
        </w:numPr>
        <w:jc w:val="both"/>
        <w:rPr>
          <w:rFonts w:asciiTheme="minorHAnsi" w:hAnsiTheme="minorHAnsi" w:cstheme="minorHAnsi"/>
          <w:sz w:val="22"/>
          <w:szCs w:val="22"/>
        </w:rPr>
      </w:pPr>
      <w:r w:rsidRPr="009932C2">
        <w:rPr>
          <w:rFonts w:asciiTheme="minorHAnsi" w:hAnsiTheme="minorHAnsi" w:cstheme="minorHAnsi"/>
          <w:sz w:val="22"/>
          <w:szCs w:val="22"/>
        </w:rPr>
        <w:t xml:space="preserve">Currently serving  as </w:t>
      </w:r>
      <w:r w:rsidR="00A6418C" w:rsidRPr="009932C2">
        <w:rPr>
          <w:rFonts w:asciiTheme="minorHAnsi" w:hAnsiTheme="minorHAnsi" w:cstheme="minorHAnsi"/>
          <w:sz w:val="22"/>
          <w:szCs w:val="22"/>
        </w:rPr>
        <w:t>an</w:t>
      </w:r>
      <w:r w:rsidRPr="009932C2">
        <w:rPr>
          <w:rFonts w:asciiTheme="minorHAnsi" w:hAnsiTheme="minorHAnsi" w:cstheme="minorHAnsi"/>
          <w:sz w:val="22"/>
          <w:szCs w:val="22"/>
        </w:rPr>
        <w:t xml:space="preserve"> Academic Senator</w:t>
      </w:r>
    </w:p>
    <w:p w:rsidR="009157AD" w:rsidRPr="00E51EA9" w:rsidRDefault="009157AD" w:rsidP="009A163C">
      <w:pPr>
        <w:jc w:val="both"/>
        <w:rPr>
          <w:rFonts w:asciiTheme="minorHAnsi" w:hAnsiTheme="minorHAnsi" w:cstheme="minorHAnsi"/>
          <w:i/>
          <w:iCs/>
        </w:rPr>
      </w:pPr>
    </w:p>
    <w:p w:rsidR="007441BA" w:rsidRDefault="007441BA" w:rsidP="009A163C">
      <w:pPr>
        <w:jc w:val="both"/>
        <w:rPr>
          <w:rFonts w:asciiTheme="minorHAnsi" w:hAnsiTheme="minorHAnsi" w:cstheme="minorHAnsi"/>
          <w:b/>
          <w:bCs/>
          <w:u w:val="single"/>
        </w:rPr>
      </w:pPr>
    </w:p>
    <w:p w:rsidR="009157AD" w:rsidRPr="00E51EA9" w:rsidRDefault="009157AD" w:rsidP="00C76A93">
      <w:pPr>
        <w:jc w:val="both"/>
        <w:outlineLvl w:val="0"/>
        <w:rPr>
          <w:rFonts w:asciiTheme="minorHAnsi" w:hAnsiTheme="minorHAnsi" w:cstheme="minorHAnsi"/>
          <w:b/>
          <w:bCs/>
        </w:rPr>
      </w:pPr>
      <w:r w:rsidRPr="00C24C59">
        <w:rPr>
          <w:rFonts w:asciiTheme="minorHAnsi" w:hAnsiTheme="minorHAnsi" w:cstheme="minorHAnsi"/>
          <w:b/>
          <w:bCs/>
          <w:u w:val="single"/>
        </w:rPr>
        <w:t>Patricia I. Perkins</w:t>
      </w:r>
      <w:r w:rsidRPr="00E51EA9">
        <w:rPr>
          <w:rFonts w:asciiTheme="minorHAnsi" w:hAnsiTheme="minorHAnsi" w:cstheme="minorHAnsi"/>
          <w:b/>
          <w:bCs/>
        </w:rPr>
        <w:t>:</w:t>
      </w:r>
    </w:p>
    <w:p w:rsidR="00E51EA9" w:rsidRPr="00E51EA9" w:rsidRDefault="00E51EA9" w:rsidP="009A163C">
      <w:pPr>
        <w:jc w:val="both"/>
        <w:rPr>
          <w:rFonts w:asciiTheme="minorHAnsi" w:hAnsiTheme="minorHAnsi" w:cstheme="minorHAnsi"/>
        </w:rPr>
      </w:pPr>
    </w:p>
    <w:p w:rsidR="009157AD" w:rsidRPr="009932C2" w:rsidRDefault="009157AD" w:rsidP="009A163C">
      <w:pPr>
        <w:jc w:val="both"/>
        <w:rPr>
          <w:rFonts w:asciiTheme="minorHAnsi" w:hAnsiTheme="minorHAnsi" w:cstheme="minorHAnsi"/>
          <w:b/>
          <w:bCs/>
          <w:sz w:val="22"/>
          <w:szCs w:val="22"/>
        </w:rPr>
      </w:pPr>
      <w:r w:rsidRPr="009932C2">
        <w:rPr>
          <w:rFonts w:asciiTheme="minorHAnsi" w:hAnsiTheme="minorHAnsi" w:cstheme="minorHAnsi"/>
          <w:sz w:val="22"/>
          <w:szCs w:val="22"/>
        </w:rPr>
        <w:t>Patricia</w:t>
      </w:r>
      <w:r w:rsidRPr="009932C2">
        <w:rPr>
          <w:rFonts w:asciiTheme="minorHAnsi" w:hAnsiTheme="minorHAnsi" w:cstheme="minorHAnsi"/>
          <w:b/>
          <w:bCs/>
          <w:sz w:val="22"/>
          <w:szCs w:val="22"/>
        </w:rPr>
        <w:t xml:space="preserve"> </w:t>
      </w:r>
      <w:r w:rsidRPr="009932C2">
        <w:rPr>
          <w:rFonts w:asciiTheme="minorHAnsi" w:hAnsiTheme="minorHAnsi" w:cstheme="minorHAnsi"/>
          <w:sz w:val="22"/>
          <w:szCs w:val="22"/>
        </w:rPr>
        <w:t>has been a part-time counselor and</w:t>
      </w:r>
      <w:r w:rsidR="00C621B9">
        <w:rPr>
          <w:rFonts w:asciiTheme="minorHAnsi" w:hAnsiTheme="minorHAnsi" w:cstheme="minorHAnsi"/>
          <w:sz w:val="22"/>
          <w:szCs w:val="22"/>
        </w:rPr>
        <w:t xml:space="preserve"> faculty</w:t>
      </w:r>
      <w:r w:rsidRPr="009932C2">
        <w:rPr>
          <w:rFonts w:asciiTheme="minorHAnsi" w:hAnsiTheme="minorHAnsi" w:cstheme="minorHAnsi"/>
          <w:sz w:val="22"/>
          <w:szCs w:val="22"/>
        </w:rPr>
        <w:t xml:space="preserve"> for the San José</w:t>
      </w:r>
      <w:r w:rsidR="00187C9F">
        <w:rPr>
          <w:rFonts w:asciiTheme="minorHAnsi" w:hAnsiTheme="minorHAnsi" w:cstheme="minorHAnsi"/>
          <w:sz w:val="22"/>
          <w:szCs w:val="22"/>
        </w:rPr>
        <w:t>/Evergreen</w:t>
      </w:r>
      <w:r w:rsidRPr="009932C2">
        <w:rPr>
          <w:rFonts w:asciiTheme="minorHAnsi" w:hAnsiTheme="minorHAnsi" w:cstheme="minorHAnsi"/>
          <w:sz w:val="22"/>
          <w:szCs w:val="22"/>
        </w:rPr>
        <w:t xml:space="preserve"> Community College</w:t>
      </w:r>
      <w:r w:rsidR="00187C9F">
        <w:rPr>
          <w:rFonts w:asciiTheme="minorHAnsi" w:hAnsiTheme="minorHAnsi" w:cstheme="minorHAnsi"/>
          <w:sz w:val="22"/>
          <w:szCs w:val="22"/>
        </w:rPr>
        <w:t xml:space="preserve"> District since 1975.  At SJCC </w:t>
      </w:r>
      <w:r w:rsidRPr="009932C2">
        <w:rPr>
          <w:rFonts w:asciiTheme="minorHAnsi" w:hAnsiTheme="minorHAnsi" w:cstheme="minorHAnsi"/>
          <w:sz w:val="22"/>
          <w:szCs w:val="22"/>
        </w:rPr>
        <w:t xml:space="preserve">she was the Title III Counselor, Gateway Counselor and </w:t>
      </w:r>
      <w:r w:rsidR="00C621B9">
        <w:rPr>
          <w:rFonts w:asciiTheme="minorHAnsi" w:hAnsiTheme="minorHAnsi" w:cstheme="minorHAnsi"/>
          <w:sz w:val="22"/>
          <w:szCs w:val="22"/>
        </w:rPr>
        <w:t>faculty</w:t>
      </w:r>
      <w:r w:rsidRPr="009932C2">
        <w:rPr>
          <w:rFonts w:asciiTheme="minorHAnsi" w:hAnsiTheme="minorHAnsi" w:cstheme="minorHAnsi"/>
          <w:sz w:val="22"/>
          <w:szCs w:val="22"/>
        </w:rPr>
        <w:t xml:space="preserve"> and Umoja Project Assistant Coordinator.  At EVC she </w:t>
      </w:r>
      <w:r w:rsidR="00187C9F">
        <w:rPr>
          <w:rFonts w:asciiTheme="minorHAnsi" w:hAnsiTheme="minorHAnsi" w:cstheme="minorHAnsi"/>
          <w:sz w:val="22"/>
          <w:szCs w:val="22"/>
        </w:rPr>
        <w:t>was</w:t>
      </w:r>
      <w:r w:rsidRPr="009932C2">
        <w:rPr>
          <w:rFonts w:asciiTheme="minorHAnsi" w:hAnsiTheme="minorHAnsi" w:cstheme="minorHAnsi"/>
          <w:sz w:val="22"/>
          <w:szCs w:val="22"/>
        </w:rPr>
        <w:t xml:space="preserve"> the full-time AFFIRM Program Counselor and later the Program Coordinator</w:t>
      </w:r>
      <w:r w:rsidR="00187C9F">
        <w:rPr>
          <w:rFonts w:asciiTheme="minorHAnsi" w:hAnsiTheme="minorHAnsi" w:cstheme="minorHAnsi"/>
          <w:sz w:val="22"/>
          <w:szCs w:val="22"/>
        </w:rPr>
        <w:t>; she</w:t>
      </w:r>
      <w:r w:rsidRPr="009932C2">
        <w:rPr>
          <w:rFonts w:asciiTheme="minorHAnsi" w:hAnsiTheme="minorHAnsi" w:cstheme="minorHAnsi"/>
          <w:sz w:val="22"/>
          <w:szCs w:val="22"/>
        </w:rPr>
        <w:t xml:space="preserve"> has</w:t>
      </w:r>
      <w:r w:rsidR="00187C9F">
        <w:rPr>
          <w:rFonts w:asciiTheme="minorHAnsi" w:hAnsiTheme="minorHAnsi" w:cstheme="minorHAnsi"/>
          <w:sz w:val="22"/>
          <w:szCs w:val="22"/>
        </w:rPr>
        <w:t xml:space="preserve"> also</w:t>
      </w:r>
      <w:r w:rsidRPr="009932C2">
        <w:rPr>
          <w:rFonts w:asciiTheme="minorHAnsi" w:hAnsiTheme="minorHAnsi" w:cstheme="minorHAnsi"/>
          <w:sz w:val="22"/>
          <w:szCs w:val="22"/>
        </w:rPr>
        <w:t xml:space="preserve"> worked with other support program</w:t>
      </w:r>
      <w:r w:rsidR="00187C9F">
        <w:rPr>
          <w:rFonts w:asciiTheme="minorHAnsi" w:hAnsiTheme="minorHAnsi" w:cstheme="minorHAnsi"/>
          <w:sz w:val="22"/>
          <w:szCs w:val="22"/>
        </w:rPr>
        <w:t>s on both campuses.   Currently</w:t>
      </w:r>
      <w:r w:rsidRPr="009932C2">
        <w:rPr>
          <w:rFonts w:asciiTheme="minorHAnsi" w:hAnsiTheme="minorHAnsi" w:cstheme="minorHAnsi"/>
          <w:sz w:val="22"/>
          <w:szCs w:val="22"/>
        </w:rPr>
        <w:t xml:space="preserve"> Patricia provides academic advising and counseling to EVC’s diverse student population </w:t>
      </w:r>
      <w:r w:rsidR="00187C9F">
        <w:rPr>
          <w:rFonts w:asciiTheme="minorHAnsi" w:hAnsiTheme="minorHAnsi" w:cstheme="minorHAnsi"/>
          <w:sz w:val="22"/>
          <w:szCs w:val="22"/>
        </w:rPr>
        <w:t>including first generation students</w:t>
      </w:r>
      <w:r w:rsidRPr="009932C2">
        <w:rPr>
          <w:rFonts w:asciiTheme="minorHAnsi" w:hAnsiTheme="minorHAnsi" w:cstheme="minorHAnsi"/>
          <w:sz w:val="22"/>
          <w:szCs w:val="22"/>
        </w:rPr>
        <w:t xml:space="preserve"> and mentors for the AFFIRM Program.  In addition, she teaches Guidance courses:  95- College Success, 80 – Career Planning and 85.  – Blue Print for Success.</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b/>
          <w:bCs/>
          <w:sz w:val="22"/>
          <w:szCs w:val="22"/>
        </w:rPr>
      </w:pPr>
      <w:r w:rsidRPr="009932C2">
        <w:rPr>
          <w:rFonts w:asciiTheme="minorHAnsi" w:hAnsiTheme="minorHAnsi" w:cstheme="minorHAnsi"/>
          <w:i/>
          <w:iCs/>
          <w:sz w:val="22"/>
          <w:szCs w:val="22"/>
        </w:rPr>
        <w:t xml:space="preserve">Degree(s)and Year(s)Earned: </w:t>
      </w:r>
      <w:r w:rsidRPr="009932C2">
        <w:rPr>
          <w:rFonts w:asciiTheme="minorHAnsi" w:hAnsiTheme="minorHAnsi" w:cstheme="minorHAnsi"/>
          <w:sz w:val="22"/>
          <w:szCs w:val="22"/>
        </w:rPr>
        <w:t>Santa Clara University- MA in Counseling Psychology (1979); San José  State University-BA in Social Service (1974); San José City College- AA  in Sociology (1972) and AA in Alcohol &amp; Drug Studies (2000)</w:t>
      </w:r>
      <w:r w:rsidRPr="009932C2">
        <w:rPr>
          <w:rFonts w:asciiTheme="minorHAnsi" w:hAnsiTheme="minorHAnsi" w:cstheme="minorHAnsi"/>
          <w:b/>
          <w:bCs/>
          <w:sz w:val="22"/>
          <w:szCs w:val="22"/>
        </w:rPr>
        <w:t>.</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b/>
          <w:bCs/>
          <w:sz w:val="22"/>
          <w:szCs w:val="22"/>
        </w:rPr>
      </w:pPr>
      <w:r w:rsidRPr="009932C2">
        <w:rPr>
          <w:rFonts w:asciiTheme="minorHAnsi" w:hAnsiTheme="minorHAnsi" w:cstheme="minorHAnsi"/>
          <w:i/>
          <w:iCs/>
          <w:sz w:val="22"/>
          <w:szCs w:val="22"/>
        </w:rPr>
        <w:t xml:space="preserve">Areas of expertise: </w:t>
      </w:r>
      <w:r w:rsidRPr="009932C2">
        <w:rPr>
          <w:rFonts w:asciiTheme="minorHAnsi" w:hAnsiTheme="minorHAnsi" w:cstheme="minorHAnsi"/>
          <w:sz w:val="22"/>
          <w:szCs w:val="22"/>
        </w:rPr>
        <w:t xml:space="preserve">Patricia has extensive experience with assisting a diverse student population.  She was Counselor and Coordinator of the AFFIRM Program responsibility for advising </w:t>
      </w:r>
      <w:r w:rsidR="00C104A5">
        <w:rPr>
          <w:rFonts w:asciiTheme="minorHAnsi" w:hAnsiTheme="minorHAnsi" w:cstheme="minorHAnsi"/>
          <w:sz w:val="22"/>
          <w:szCs w:val="22"/>
        </w:rPr>
        <w:t>s</w:t>
      </w:r>
      <w:r w:rsidRPr="009932C2">
        <w:rPr>
          <w:rFonts w:asciiTheme="minorHAnsi" w:hAnsiTheme="minorHAnsi" w:cstheme="minorHAnsi"/>
          <w:sz w:val="22"/>
          <w:szCs w:val="22"/>
        </w:rPr>
        <w:t xml:space="preserve">tudents and monitoring their eligibility for the Program.   Her expertise and joy comes from assisting first generation college students and in particular, </w:t>
      </w:r>
      <w:r w:rsidR="00187C9F">
        <w:rPr>
          <w:rFonts w:asciiTheme="minorHAnsi" w:hAnsiTheme="minorHAnsi" w:cstheme="minorHAnsi"/>
          <w:sz w:val="22"/>
          <w:szCs w:val="22"/>
        </w:rPr>
        <w:t xml:space="preserve">from </w:t>
      </w:r>
      <w:r w:rsidR="00591FFC">
        <w:rPr>
          <w:rFonts w:asciiTheme="minorHAnsi" w:hAnsiTheme="minorHAnsi" w:cstheme="minorHAnsi"/>
          <w:sz w:val="22"/>
          <w:szCs w:val="22"/>
        </w:rPr>
        <w:t xml:space="preserve">instructing </w:t>
      </w:r>
      <w:r w:rsidR="00591FFC" w:rsidRPr="009932C2">
        <w:rPr>
          <w:rFonts w:asciiTheme="minorHAnsi" w:hAnsiTheme="minorHAnsi" w:cstheme="minorHAnsi"/>
          <w:sz w:val="22"/>
          <w:szCs w:val="22"/>
        </w:rPr>
        <w:t>in</w:t>
      </w:r>
      <w:r w:rsidRPr="009932C2">
        <w:rPr>
          <w:rFonts w:asciiTheme="minorHAnsi" w:hAnsiTheme="minorHAnsi" w:cstheme="minorHAnsi"/>
          <w:sz w:val="22"/>
          <w:szCs w:val="22"/>
        </w:rPr>
        <w:t xml:space="preserve"> Guidance courses.    </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sz w:val="22"/>
          <w:szCs w:val="22"/>
        </w:rPr>
      </w:pPr>
      <w:r w:rsidRPr="009932C2">
        <w:rPr>
          <w:rFonts w:asciiTheme="minorHAnsi" w:hAnsiTheme="minorHAnsi" w:cstheme="minorHAnsi"/>
          <w:i/>
          <w:iCs/>
          <w:sz w:val="22"/>
          <w:szCs w:val="22"/>
        </w:rPr>
        <w:t>How position contributes to Guidance success:</w:t>
      </w:r>
      <w:r w:rsidRPr="009932C2">
        <w:rPr>
          <w:rFonts w:asciiTheme="minorHAnsi" w:hAnsiTheme="minorHAnsi" w:cstheme="minorHAnsi"/>
          <w:b/>
          <w:bCs/>
          <w:sz w:val="22"/>
          <w:szCs w:val="22"/>
        </w:rPr>
        <w:t xml:space="preserve"> </w:t>
      </w:r>
      <w:r w:rsidRPr="009932C2">
        <w:rPr>
          <w:rFonts w:asciiTheme="minorHAnsi" w:hAnsiTheme="minorHAnsi" w:cstheme="minorHAnsi"/>
          <w:sz w:val="22"/>
          <w:szCs w:val="22"/>
        </w:rPr>
        <w:t xml:space="preserve">Patricia teaches Guidance 95- College Success, Guidance 80- Career Planning, Guidance 85- Blue Print for Success.  First generation and minority students can </w:t>
      </w:r>
      <w:r w:rsidR="00187C9F">
        <w:rPr>
          <w:rFonts w:asciiTheme="minorHAnsi" w:hAnsiTheme="minorHAnsi" w:cstheme="minorHAnsi"/>
          <w:sz w:val="22"/>
          <w:szCs w:val="22"/>
        </w:rPr>
        <w:t>especially benefit from these Guidance courses  as Patricia</w:t>
      </w:r>
      <w:r w:rsidRPr="009932C2">
        <w:rPr>
          <w:rFonts w:asciiTheme="minorHAnsi" w:hAnsiTheme="minorHAnsi" w:cstheme="minorHAnsi"/>
          <w:sz w:val="22"/>
          <w:szCs w:val="22"/>
        </w:rPr>
        <w:t xml:space="preserve"> make</w:t>
      </w:r>
      <w:r w:rsidR="00187C9F">
        <w:rPr>
          <w:rFonts w:asciiTheme="minorHAnsi" w:hAnsiTheme="minorHAnsi" w:cstheme="minorHAnsi"/>
          <w:sz w:val="22"/>
          <w:szCs w:val="22"/>
        </w:rPr>
        <w:t>s</w:t>
      </w:r>
      <w:r w:rsidRPr="009932C2">
        <w:rPr>
          <w:rFonts w:asciiTheme="minorHAnsi" w:hAnsiTheme="minorHAnsi" w:cstheme="minorHAnsi"/>
          <w:sz w:val="22"/>
          <w:szCs w:val="22"/>
        </w:rPr>
        <w:t xml:space="preserve"> the courses accessible</w:t>
      </w:r>
      <w:r w:rsidR="00187C9F">
        <w:rPr>
          <w:rFonts w:asciiTheme="minorHAnsi" w:hAnsiTheme="minorHAnsi" w:cstheme="minorHAnsi"/>
          <w:sz w:val="22"/>
          <w:szCs w:val="22"/>
        </w:rPr>
        <w:t xml:space="preserve">, </w:t>
      </w:r>
      <w:r w:rsidRPr="009932C2">
        <w:rPr>
          <w:rFonts w:asciiTheme="minorHAnsi" w:hAnsiTheme="minorHAnsi" w:cstheme="minorHAnsi"/>
          <w:sz w:val="22"/>
          <w:szCs w:val="22"/>
        </w:rPr>
        <w:t>manageable and relevant for today’s society and Evergreen’s student population.</w:t>
      </w:r>
    </w:p>
    <w:p w:rsidR="007E01A3" w:rsidRPr="009932C2" w:rsidRDefault="007E01A3" w:rsidP="009A163C">
      <w:pPr>
        <w:jc w:val="both"/>
        <w:rPr>
          <w:rFonts w:asciiTheme="minorHAnsi" w:hAnsiTheme="minorHAnsi" w:cstheme="minorHAnsi"/>
          <w:i/>
          <w:iCs/>
          <w:sz w:val="22"/>
          <w:szCs w:val="22"/>
        </w:rPr>
      </w:pPr>
    </w:p>
    <w:p w:rsidR="009157AD" w:rsidRPr="009932C2" w:rsidRDefault="009157AD" w:rsidP="009A163C">
      <w:pPr>
        <w:jc w:val="both"/>
        <w:rPr>
          <w:rFonts w:asciiTheme="minorHAnsi" w:hAnsiTheme="minorHAnsi" w:cstheme="minorHAnsi"/>
          <w:i/>
          <w:iCs/>
          <w:sz w:val="22"/>
          <w:szCs w:val="22"/>
        </w:rPr>
      </w:pPr>
      <w:r w:rsidRPr="009932C2">
        <w:rPr>
          <w:rFonts w:asciiTheme="minorHAnsi" w:hAnsiTheme="minorHAnsi" w:cstheme="minorHAnsi"/>
          <w:i/>
          <w:iCs/>
          <w:sz w:val="22"/>
          <w:szCs w:val="22"/>
        </w:rPr>
        <w:t>Major professional development-</w:t>
      </w:r>
    </w:p>
    <w:p w:rsidR="009157AD" w:rsidRPr="009932C2" w:rsidRDefault="009157AD" w:rsidP="009A163C">
      <w:pPr>
        <w:pStyle w:val="Header"/>
        <w:numPr>
          <w:ilvl w:val="0"/>
          <w:numId w:val="23"/>
        </w:numPr>
        <w:jc w:val="both"/>
        <w:rPr>
          <w:rFonts w:cstheme="minorHAnsi"/>
        </w:rPr>
      </w:pPr>
      <w:r w:rsidRPr="009932C2">
        <w:rPr>
          <w:rFonts w:cstheme="minorHAnsi"/>
        </w:rPr>
        <w:t>Member of the Matriculation and Student Success Committee</w:t>
      </w:r>
    </w:p>
    <w:p w:rsidR="009157AD" w:rsidRPr="009932C2" w:rsidRDefault="009157AD" w:rsidP="009A163C">
      <w:pPr>
        <w:pStyle w:val="Header"/>
        <w:numPr>
          <w:ilvl w:val="0"/>
          <w:numId w:val="23"/>
        </w:numPr>
        <w:jc w:val="both"/>
        <w:rPr>
          <w:rFonts w:cstheme="minorHAnsi"/>
        </w:rPr>
      </w:pPr>
      <w:r w:rsidRPr="009932C2">
        <w:rPr>
          <w:rFonts w:cstheme="minorHAnsi"/>
        </w:rPr>
        <w:t>Assisted with the development of the Early Alert system for the campus</w:t>
      </w:r>
    </w:p>
    <w:p w:rsidR="009157AD" w:rsidRPr="009932C2" w:rsidRDefault="009157AD" w:rsidP="009A163C">
      <w:pPr>
        <w:pStyle w:val="Header"/>
        <w:numPr>
          <w:ilvl w:val="0"/>
          <w:numId w:val="23"/>
        </w:numPr>
        <w:jc w:val="both"/>
        <w:rPr>
          <w:rFonts w:cstheme="minorHAnsi"/>
        </w:rPr>
      </w:pPr>
      <w:r w:rsidRPr="009932C2">
        <w:rPr>
          <w:rFonts w:cstheme="minorHAnsi"/>
        </w:rPr>
        <w:t>Participated in The Early Admission Program</w:t>
      </w:r>
    </w:p>
    <w:p w:rsidR="009157AD" w:rsidRPr="009932C2" w:rsidRDefault="009157AD" w:rsidP="009A163C">
      <w:pPr>
        <w:pStyle w:val="Header"/>
        <w:numPr>
          <w:ilvl w:val="0"/>
          <w:numId w:val="23"/>
        </w:numPr>
        <w:jc w:val="both"/>
        <w:rPr>
          <w:rFonts w:cstheme="minorHAnsi"/>
        </w:rPr>
      </w:pPr>
      <w:r w:rsidRPr="009932C2">
        <w:rPr>
          <w:rFonts w:cstheme="minorHAnsi"/>
        </w:rPr>
        <w:t>Participated in Day on the Green for High School Students</w:t>
      </w:r>
    </w:p>
    <w:p w:rsidR="009157AD" w:rsidRPr="009932C2" w:rsidRDefault="009157AD" w:rsidP="009A163C">
      <w:pPr>
        <w:pStyle w:val="Header"/>
        <w:numPr>
          <w:ilvl w:val="0"/>
          <w:numId w:val="23"/>
        </w:numPr>
        <w:jc w:val="both"/>
        <w:rPr>
          <w:rFonts w:cstheme="minorHAnsi"/>
        </w:rPr>
      </w:pPr>
      <w:r w:rsidRPr="009932C2">
        <w:rPr>
          <w:rFonts w:cstheme="minorHAnsi"/>
        </w:rPr>
        <w:t xml:space="preserve">Participated in Student Support &amp; Academic Retention Services Fair </w:t>
      </w:r>
    </w:p>
    <w:p w:rsidR="009157AD" w:rsidRPr="009932C2" w:rsidRDefault="009157AD" w:rsidP="009A163C">
      <w:pPr>
        <w:pStyle w:val="Header"/>
        <w:numPr>
          <w:ilvl w:val="0"/>
          <w:numId w:val="23"/>
        </w:numPr>
        <w:jc w:val="both"/>
        <w:rPr>
          <w:rFonts w:cstheme="minorHAnsi"/>
        </w:rPr>
      </w:pPr>
      <w:r w:rsidRPr="009932C2">
        <w:rPr>
          <w:rFonts w:cstheme="minorHAnsi"/>
        </w:rPr>
        <w:t xml:space="preserve">Wrote a grant to take EVC students to tour 4 year universities </w:t>
      </w:r>
    </w:p>
    <w:p w:rsidR="009157AD" w:rsidRPr="009932C2" w:rsidRDefault="009157AD" w:rsidP="009A163C">
      <w:pPr>
        <w:pStyle w:val="Header"/>
        <w:numPr>
          <w:ilvl w:val="0"/>
          <w:numId w:val="23"/>
        </w:numPr>
        <w:jc w:val="both"/>
        <w:rPr>
          <w:rFonts w:cstheme="minorHAnsi"/>
        </w:rPr>
      </w:pPr>
      <w:r w:rsidRPr="009932C2">
        <w:rPr>
          <w:rFonts w:cstheme="minorHAnsi"/>
        </w:rPr>
        <w:t>Tours to local colleges and universities</w:t>
      </w:r>
    </w:p>
    <w:p w:rsidR="007441BA" w:rsidRPr="00C104A5" w:rsidRDefault="009157AD" w:rsidP="009A163C">
      <w:pPr>
        <w:pStyle w:val="Header"/>
        <w:numPr>
          <w:ilvl w:val="0"/>
          <w:numId w:val="23"/>
        </w:numPr>
        <w:jc w:val="both"/>
        <w:rPr>
          <w:rFonts w:cstheme="minorHAnsi"/>
          <w:b/>
          <w:bCs/>
        </w:rPr>
      </w:pPr>
      <w:r w:rsidRPr="00C104A5">
        <w:rPr>
          <w:rFonts w:cstheme="minorHAnsi"/>
        </w:rPr>
        <w:t>Present</w:t>
      </w:r>
      <w:r w:rsidR="00187C9F" w:rsidRPr="00C104A5">
        <w:rPr>
          <w:rFonts w:cstheme="minorHAnsi"/>
        </w:rPr>
        <w:t>s</w:t>
      </w:r>
      <w:r w:rsidRPr="00C104A5">
        <w:rPr>
          <w:rFonts w:cstheme="minorHAnsi"/>
        </w:rPr>
        <w:t xml:space="preserve"> to developmental English </w:t>
      </w:r>
      <w:r w:rsidR="00C104A5" w:rsidRPr="00C104A5">
        <w:rPr>
          <w:rFonts w:cstheme="minorHAnsi"/>
        </w:rPr>
        <w:t xml:space="preserve">courses </w:t>
      </w:r>
      <w:r w:rsidR="00591FFC" w:rsidRPr="00C104A5">
        <w:rPr>
          <w:rFonts w:cstheme="minorHAnsi"/>
        </w:rPr>
        <w:t xml:space="preserve">regarding </w:t>
      </w:r>
      <w:r w:rsidR="00C104A5" w:rsidRPr="00C104A5">
        <w:rPr>
          <w:rFonts w:cstheme="minorHAnsi"/>
        </w:rPr>
        <w:t xml:space="preserve">course sequencing and registration.  </w:t>
      </w:r>
    </w:p>
    <w:p w:rsidR="00C104A5" w:rsidRDefault="00C104A5" w:rsidP="009A163C">
      <w:pPr>
        <w:jc w:val="both"/>
        <w:rPr>
          <w:rFonts w:asciiTheme="minorHAnsi" w:hAnsiTheme="minorHAnsi" w:cstheme="minorHAnsi"/>
          <w:b/>
          <w:bCs/>
          <w:u w:val="single"/>
        </w:rPr>
      </w:pPr>
    </w:p>
    <w:p w:rsidR="007E01A3" w:rsidRPr="009932C2" w:rsidRDefault="007E01A3" w:rsidP="00C76A93">
      <w:pPr>
        <w:jc w:val="both"/>
        <w:outlineLvl w:val="0"/>
        <w:rPr>
          <w:rFonts w:asciiTheme="minorHAnsi" w:hAnsiTheme="minorHAnsi" w:cstheme="minorHAnsi"/>
          <w:b/>
          <w:bCs/>
          <w:sz w:val="22"/>
          <w:szCs w:val="22"/>
        </w:rPr>
      </w:pPr>
      <w:r w:rsidRPr="00C24C59">
        <w:rPr>
          <w:rFonts w:asciiTheme="minorHAnsi" w:hAnsiTheme="minorHAnsi" w:cstheme="minorHAnsi"/>
          <w:b/>
          <w:bCs/>
          <w:u w:val="single"/>
        </w:rPr>
        <w:t>Robin Salak</w:t>
      </w:r>
      <w:r w:rsidRPr="009932C2">
        <w:rPr>
          <w:rFonts w:asciiTheme="minorHAnsi" w:hAnsiTheme="minorHAnsi" w:cstheme="minorHAnsi"/>
          <w:b/>
          <w:bCs/>
          <w:sz w:val="22"/>
          <w:szCs w:val="22"/>
        </w:rPr>
        <w:t>:</w:t>
      </w:r>
    </w:p>
    <w:p w:rsidR="00C104A5" w:rsidRDefault="00C104A5" w:rsidP="00266A91">
      <w:pPr>
        <w:rPr>
          <w:rFonts w:cstheme="minorHAnsi"/>
          <w:i/>
          <w:iCs/>
        </w:rPr>
      </w:pPr>
    </w:p>
    <w:p w:rsidR="007E01A3" w:rsidRPr="006826E1" w:rsidRDefault="00C104A5" w:rsidP="00266A91">
      <w:pPr>
        <w:rPr>
          <w:rFonts w:asciiTheme="minorHAnsi" w:hAnsiTheme="minorHAnsi"/>
          <w:sz w:val="22"/>
          <w:szCs w:val="22"/>
        </w:rPr>
      </w:pPr>
      <w:r w:rsidRPr="006826E1">
        <w:rPr>
          <w:rFonts w:asciiTheme="minorHAnsi" w:hAnsiTheme="minorHAnsi" w:cstheme="minorHAnsi"/>
          <w:i/>
          <w:iCs/>
          <w:sz w:val="22"/>
          <w:szCs w:val="22"/>
        </w:rPr>
        <w:t>Degree</w:t>
      </w:r>
      <w:r w:rsidR="007E01A3" w:rsidRPr="006826E1">
        <w:rPr>
          <w:rFonts w:asciiTheme="minorHAnsi" w:hAnsiTheme="minorHAnsi" w:cstheme="minorHAnsi"/>
          <w:i/>
          <w:iCs/>
          <w:sz w:val="22"/>
          <w:szCs w:val="22"/>
        </w:rPr>
        <w:t>(s) and Year(s)</w:t>
      </w:r>
      <w:r w:rsidR="00CA0673" w:rsidRPr="006826E1">
        <w:rPr>
          <w:rFonts w:asciiTheme="minorHAnsi" w:hAnsiTheme="minorHAnsi" w:cstheme="minorHAnsi"/>
          <w:i/>
          <w:iCs/>
          <w:sz w:val="22"/>
          <w:szCs w:val="22"/>
        </w:rPr>
        <w:t xml:space="preserve"> </w:t>
      </w:r>
      <w:r w:rsidR="007E01A3" w:rsidRPr="006826E1">
        <w:rPr>
          <w:rFonts w:asciiTheme="minorHAnsi" w:hAnsiTheme="minorHAnsi" w:cstheme="minorHAnsi"/>
          <w:i/>
          <w:iCs/>
          <w:sz w:val="22"/>
          <w:szCs w:val="22"/>
        </w:rPr>
        <w:t>Earned:</w:t>
      </w:r>
      <w:r w:rsidR="007E01A3" w:rsidRPr="006826E1">
        <w:rPr>
          <w:rFonts w:asciiTheme="minorHAnsi" w:hAnsiTheme="minorHAnsi"/>
          <w:sz w:val="22"/>
          <w:szCs w:val="22"/>
        </w:rPr>
        <w:t xml:space="preserve"> Santa Clara University- M.A. in Special Education with in emphasis in learning disabilities (1991). San José State University- B.A. in Speech Pathology and Audiology (1986). </w:t>
      </w:r>
    </w:p>
    <w:p w:rsidR="00E51EA9" w:rsidRPr="006826E1" w:rsidRDefault="00E51EA9" w:rsidP="00266A91">
      <w:pPr>
        <w:rPr>
          <w:rFonts w:asciiTheme="minorHAnsi" w:hAnsiTheme="minorHAnsi"/>
          <w:sz w:val="22"/>
          <w:szCs w:val="22"/>
        </w:rPr>
      </w:pPr>
      <w:r w:rsidRPr="006826E1">
        <w:rPr>
          <w:rFonts w:asciiTheme="minorHAnsi" w:hAnsiTheme="minorHAnsi" w:cstheme="minorHAnsi"/>
          <w:i/>
          <w:iCs/>
          <w:sz w:val="22"/>
          <w:szCs w:val="22"/>
        </w:rPr>
        <w:t>Areas of expertise:</w:t>
      </w:r>
      <w:r w:rsidRPr="006826E1">
        <w:rPr>
          <w:rFonts w:asciiTheme="minorHAnsi" w:hAnsiTheme="minorHAnsi"/>
          <w:sz w:val="22"/>
          <w:szCs w:val="22"/>
        </w:rPr>
        <w:t xml:space="preserve"> Robin Salak is the Coordinator/</w:t>
      </w:r>
      <w:r w:rsidR="00C621B9" w:rsidRPr="006826E1">
        <w:rPr>
          <w:rFonts w:asciiTheme="minorHAnsi" w:hAnsiTheme="minorHAnsi"/>
          <w:sz w:val="22"/>
          <w:szCs w:val="22"/>
        </w:rPr>
        <w:t>faculty</w:t>
      </w:r>
      <w:r w:rsidRPr="006826E1">
        <w:rPr>
          <w:rFonts w:asciiTheme="minorHAnsi" w:hAnsiTheme="minorHAnsi"/>
          <w:sz w:val="22"/>
          <w:szCs w:val="22"/>
        </w:rPr>
        <w:t xml:space="preserve"> of the Disabilities Support Program (D</w:t>
      </w:r>
      <w:r w:rsidR="00187C9F" w:rsidRPr="006826E1">
        <w:rPr>
          <w:rFonts w:asciiTheme="minorHAnsi" w:hAnsiTheme="minorHAnsi"/>
          <w:sz w:val="22"/>
          <w:szCs w:val="22"/>
        </w:rPr>
        <w:t>SP) at Evergreen Valley College</w:t>
      </w:r>
      <w:r w:rsidRPr="006826E1">
        <w:rPr>
          <w:rFonts w:asciiTheme="minorHAnsi" w:hAnsiTheme="minorHAnsi"/>
          <w:sz w:val="22"/>
          <w:szCs w:val="22"/>
        </w:rPr>
        <w:t xml:space="preserve"> and has been employed in that position since the summer of 2005.  Prior to working at Evergreen, Robin owned and operated an educational therapy, tutoring, testing and advocacy business for twenty years.</w:t>
      </w:r>
    </w:p>
    <w:p w:rsidR="00E51EA9" w:rsidRPr="006826E1" w:rsidRDefault="00E51EA9" w:rsidP="00266A91">
      <w:pPr>
        <w:rPr>
          <w:rFonts w:asciiTheme="minorHAnsi" w:hAnsiTheme="minorHAnsi" w:cstheme="minorHAnsi"/>
          <w:i/>
          <w:iCs/>
          <w:sz w:val="22"/>
          <w:szCs w:val="22"/>
        </w:rPr>
      </w:pPr>
    </w:p>
    <w:p w:rsidR="00D8222E" w:rsidRPr="006826E1" w:rsidRDefault="00CF799C" w:rsidP="00266A91">
      <w:pPr>
        <w:rPr>
          <w:rFonts w:asciiTheme="minorHAnsi" w:hAnsiTheme="minorHAnsi" w:cs="Arial"/>
          <w:sz w:val="22"/>
          <w:szCs w:val="22"/>
        </w:rPr>
      </w:pPr>
      <w:r w:rsidRPr="006826E1">
        <w:rPr>
          <w:rFonts w:asciiTheme="minorHAnsi" w:hAnsiTheme="minorHAnsi" w:cstheme="minorHAnsi"/>
          <w:i/>
          <w:iCs/>
          <w:sz w:val="22"/>
          <w:szCs w:val="22"/>
        </w:rPr>
        <w:t>How position contributes to Guidance success:</w:t>
      </w:r>
      <w:r w:rsidRPr="006826E1">
        <w:rPr>
          <w:rFonts w:asciiTheme="minorHAnsi" w:hAnsiTheme="minorHAnsi" w:cs="Arial"/>
          <w:color w:val="427D64"/>
          <w:sz w:val="22"/>
          <w:szCs w:val="22"/>
        </w:rPr>
        <w:t xml:space="preserve"> </w:t>
      </w:r>
      <w:r w:rsidR="00187C9F" w:rsidRPr="006826E1">
        <w:rPr>
          <w:rFonts w:asciiTheme="minorHAnsi" w:hAnsiTheme="minorHAnsi" w:cs="Arial"/>
          <w:sz w:val="22"/>
          <w:szCs w:val="22"/>
        </w:rPr>
        <w:t>In her position</w:t>
      </w:r>
      <w:r w:rsidR="00D8222E" w:rsidRPr="006826E1">
        <w:rPr>
          <w:rFonts w:asciiTheme="minorHAnsi" w:hAnsiTheme="minorHAnsi" w:cs="Arial"/>
          <w:sz w:val="22"/>
          <w:szCs w:val="22"/>
        </w:rPr>
        <w:t xml:space="preserve"> Robin is responsible for coordinating the d</w:t>
      </w:r>
      <w:r w:rsidR="00187C9F" w:rsidRPr="006826E1">
        <w:rPr>
          <w:rFonts w:asciiTheme="minorHAnsi" w:hAnsiTheme="minorHAnsi" w:cs="Arial"/>
          <w:sz w:val="22"/>
          <w:szCs w:val="22"/>
        </w:rPr>
        <w:t>ay-to-day operations in the DSP</w:t>
      </w:r>
      <w:r w:rsidR="00D8222E" w:rsidRPr="006826E1">
        <w:rPr>
          <w:rFonts w:asciiTheme="minorHAnsi" w:hAnsiTheme="minorHAnsi" w:cs="Arial"/>
          <w:sz w:val="22"/>
          <w:szCs w:val="22"/>
        </w:rPr>
        <w:t xml:space="preserve"> which include budget, policies and procedures, and making sure the students receive excellent service.  She is a strong student advocate, and she thrives on making a difference.  Robin i</w:t>
      </w:r>
      <w:r w:rsidR="00187C9F" w:rsidRPr="006826E1">
        <w:rPr>
          <w:rFonts w:asciiTheme="minorHAnsi" w:hAnsiTheme="minorHAnsi" w:cs="Arial"/>
          <w:sz w:val="22"/>
          <w:szCs w:val="22"/>
        </w:rPr>
        <w:t>s firmly committed to education</w:t>
      </w:r>
      <w:r w:rsidR="00D8222E" w:rsidRPr="006826E1">
        <w:rPr>
          <w:rFonts w:asciiTheme="minorHAnsi" w:hAnsiTheme="minorHAnsi" w:cs="Arial"/>
          <w:sz w:val="22"/>
          <w:szCs w:val="22"/>
        </w:rPr>
        <w:t xml:space="preserve"> and the success of all students.  Her number one goal is to ensure that every DSP studen</w:t>
      </w:r>
      <w:r w:rsidR="00187C9F" w:rsidRPr="006826E1">
        <w:rPr>
          <w:rFonts w:asciiTheme="minorHAnsi" w:hAnsiTheme="minorHAnsi" w:cs="Arial"/>
          <w:sz w:val="22"/>
          <w:szCs w:val="22"/>
        </w:rPr>
        <w:t>t at EVC receives the services she or he</w:t>
      </w:r>
      <w:r w:rsidR="00D8222E" w:rsidRPr="006826E1">
        <w:rPr>
          <w:rFonts w:asciiTheme="minorHAnsi" w:hAnsiTheme="minorHAnsi" w:cs="Arial"/>
          <w:sz w:val="22"/>
          <w:szCs w:val="22"/>
        </w:rPr>
        <w:t xml:space="preserve"> need</w:t>
      </w:r>
      <w:r w:rsidR="00187C9F" w:rsidRPr="006826E1">
        <w:rPr>
          <w:rFonts w:asciiTheme="minorHAnsi" w:hAnsiTheme="minorHAnsi" w:cs="Arial"/>
          <w:sz w:val="22"/>
          <w:szCs w:val="22"/>
        </w:rPr>
        <w:t>s</w:t>
      </w:r>
      <w:r w:rsidR="00D8222E" w:rsidRPr="006826E1">
        <w:rPr>
          <w:rFonts w:asciiTheme="minorHAnsi" w:hAnsiTheme="minorHAnsi" w:cs="Arial"/>
          <w:sz w:val="22"/>
          <w:szCs w:val="22"/>
        </w:rPr>
        <w:t xml:space="preserve"> to succeed in school.</w:t>
      </w:r>
    </w:p>
    <w:p w:rsidR="00D8222E" w:rsidRPr="006826E1" w:rsidRDefault="00D8222E" w:rsidP="009A163C">
      <w:pPr>
        <w:jc w:val="both"/>
        <w:rPr>
          <w:rFonts w:asciiTheme="minorHAnsi" w:hAnsiTheme="minorHAnsi" w:cstheme="minorHAnsi"/>
          <w:i/>
          <w:iCs/>
          <w:sz w:val="22"/>
          <w:szCs w:val="22"/>
        </w:rPr>
      </w:pPr>
    </w:p>
    <w:p w:rsidR="00E51EA9" w:rsidRPr="009932C2" w:rsidRDefault="00E51EA9" w:rsidP="009A163C">
      <w:pPr>
        <w:jc w:val="both"/>
        <w:rPr>
          <w:rFonts w:asciiTheme="minorHAnsi" w:hAnsiTheme="minorHAnsi" w:cstheme="minorHAnsi"/>
          <w:i/>
          <w:iCs/>
          <w:sz w:val="22"/>
          <w:szCs w:val="22"/>
        </w:rPr>
      </w:pPr>
      <w:r w:rsidRPr="009932C2">
        <w:rPr>
          <w:rFonts w:asciiTheme="minorHAnsi" w:hAnsiTheme="minorHAnsi" w:cstheme="minorHAnsi"/>
          <w:i/>
          <w:iCs/>
          <w:sz w:val="22"/>
          <w:szCs w:val="22"/>
        </w:rPr>
        <w:t>Major professional development-</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Safety &amp; Facilities Committee</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Student Services Council</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EOP&amp;S Advisory Board</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 xml:space="preserve">Matriculation and Student Success Committee </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 xml:space="preserve">The </w:t>
      </w:r>
      <w:r w:rsidR="007441BA" w:rsidRPr="009932C2">
        <w:rPr>
          <w:rFonts w:asciiTheme="minorHAnsi" w:hAnsiTheme="minorHAnsi"/>
          <w:sz w:val="22"/>
          <w:szCs w:val="22"/>
        </w:rPr>
        <w:t>Women’s</w:t>
      </w:r>
      <w:r w:rsidRPr="009932C2">
        <w:rPr>
          <w:rFonts w:asciiTheme="minorHAnsi" w:hAnsiTheme="minorHAnsi"/>
          <w:sz w:val="22"/>
          <w:szCs w:val="22"/>
        </w:rPr>
        <w:t xml:space="preserve"> Herstory Month Committee </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 xml:space="preserve">The Commission on the Status of </w:t>
      </w:r>
      <w:r w:rsidR="007441BA" w:rsidRPr="009932C2">
        <w:rPr>
          <w:rFonts w:asciiTheme="minorHAnsi" w:hAnsiTheme="minorHAnsi"/>
          <w:sz w:val="22"/>
          <w:szCs w:val="22"/>
        </w:rPr>
        <w:t>Women</w:t>
      </w:r>
      <w:r w:rsidRPr="009932C2">
        <w:rPr>
          <w:rFonts w:asciiTheme="minorHAnsi" w:hAnsiTheme="minorHAnsi"/>
          <w:sz w:val="22"/>
          <w:szCs w:val="22"/>
        </w:rPr>
        <w:t xml:space="preserve"> </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 xml:space="preserve">The </w:t>
      </w:r>
      <w:r w:rsidR="007441BA" w:rsidRPr="009932C2">
        <w:rPr>
          <w:rFonts w:asciiTheme="minorHAnsi" w:hAnsiTheme="minorHAnsi"/>
          <w:sz w:val="22"/>
          <w:szCs w:val="22"/>
        </w:rPr>
        <w:t>Women’s</w:t>
      </w:r>
      <w:r w:rsidRPr="009932C2">
        <w:rPr>
          <w:rFonts w:asciiTheme="minorHAnsi" w:hAnsiTheme="minorHAnsi"/>
          <w:sz w:val="22"/>
          <w:szCs w:val="22"/>
        </w:rPr>
        <w:t xml:space="preserve"> Center Committee</w:t>
      </w:r>
    </w:p>
    <w:p w:rsidR="00E51EA9" w:rsidRPr="009932C2"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 xml:space="preserve">The Women’s Studies Committee </w:t>
      </w:r>
    </w:p>
    <w:p w:rsidR="00E51EA9" w:rsidRPr="009932C2" w:rsidRDefault="00AA30BD"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Member of the Service-Learning Advisory Board</w:t>
      </w:r>
      <w:r w:rsidR="00E51EA9" w:rsidRPr="009932C2">
        <w:rPr>
          <w:rFonts w:asciiTheme="minorHAnsi" w:hAnsiTheme="minorHAnsi"/>
          <w:sz w:val="22"/>
          <w:szCs w:val="22"/>
        </w:rPr>
        <w:t> </w:t>
      </w:r>
    </w:p>
    <w:p w:rsidR="00CF799C" w:rsidRPr="00C24C59" w:rsidRDefault="00E51EA9" w:rsidP="009A163C">
      <w:pPr>
        <w:pStyle w:val="ListParagraph"/>
        <w:numPr>
          <w:ilvl w:val="0"/>
          <w:numId w:val="26"/>
        </w:numPr>
        <w:jc w:val="both"/>
        <w:rPr>
          <w:rFonts w:asciiTheme="minorHAnsi" w:hAnsiTheme="minorHAnsi" w:cstheme="minorHAnsi"/>
          <w:i/>
          <w:iCs/>
          <w:sz w:val="22"/>
          <w:szCs w:val="22"/>
        </w:rPr>
      </w:pPr>
      <w:r w:rsidRPr="009932C2">
        <w:rPr>
          <w:rFonts w:asciiTheme="minorHAnsi" w:hAnsiTheme="minorHAnsi"/>
          <w:sz w:val="22"/>
          <w:szCs w:val="22"/>
        </w:rPr>
        <w:t>C</w:t>
      </w:r>
      <w:r w:rsidR="00AA30BD" w:rsidRPr="009932C2">
        <w:rPr>
          <w:rFonts w:asciiTheme="minorHAnsi" w:hAnsiTheme="minorHAnsi"/>
          <w:sz w:val="22"/>
          <w:szCs w:val="22"/>
        </w:rPr>
        <w:t xml:space="preserve">hair of </w:t>
      </w:r>
      <w:r w:rsidRPr="009932C2">
        <w:rPr>
          <w:rFonts w:asciiTheme="minorHAnsi" w:hAnsiTheme="minorHAnsi"/>
          <w:sz w:val="22"/>
          <w:szCs w:val="22"/>
        </w:rPr>
        <w:t>the EVC DSP Advisory Board Committee and the Disability Awareness Month Committee.</w:t>
      </w:r>
    </w:p>
    <w:p w:rsidR="00C24C59" w:rsidRDefault="00C24C59" w:rsidP="00C24C59">
      <w:pPr>
        <w:jc w:val="both"/>
        <w:rPr>
          <w:rFonts w:asciiTheme="minorHAnsi" w:hAnsiTheme="minorHAnsi" w:cstheme="minorHAnsi"/>
          <w:i/>
          <w:iCs/>
          <w:sz w:val="22"/>
          <w:szCs w:val="22"/>
        </w:rPr>
      </w:pPr>
    </w:p>
    <w:p w:rsidR="00C104A5" w:rsidRDefault="00C104A5" w:rsidP="00C24C59">
      <w:pPr>
        <w:jc w:val="both"/>
        <w:rPr>
          <w:rFonts w:asciiTheme="minorHAnsi" w:hAnsiTheme="minorHAnsi" w:cstheme="minorHAnsi"/>
          <w:b/>
          <w:u w:val="single"/>
        </w:rPr>
      </w:pPr>
    </w:p>
    <w:p w:rsidR="00C24C59" w:rsidRDefault="00C24C59" w:rsidP="00C76A93">
      <w:pPr>
        <w:jc w:val="both"/>
        <w:outlineLvl w:val="0"/>
        <w:rPr>
          <w:rFonts w:asciiTheme="minorHAnsi" w:hAnsiTheme="minorHAnsi" w:cstheme="minorHAnsi"/>
          <w:b/>
          <w:u w:val="single"/>
        </w:rPr>
      </w:pPr>
      <w:r w:rsidRPr="00C24C59">
        <w:rPr>
          <w:rFonts w:asciiTheme="minorHAnsi" w:hAnsiTheme="minorHAnsi" w:cstheme="minorHAnsi"/>
          <w:b/>
          <w:u w:val="single"/>
        </w:rPr>
        <w:t>Tracie Soder</w:t>
      </w:r>
      <w:r>
        <w:rPr>
          <w:rFonts w:asciiTheme="minorHAnsi" w:hAnsiTheme="minorHAnsi" w:cstheme="minorHAnsi"/>
          <w:b/>
          <w:u w:val="single"/>
        </w:rPr>
        <w:t>:</w:t>
      </w:r>
    </w:p>
    <w:p w:rsidR="006826E1" w:rsidRPr="006826E1" w:rsidRDefault="006826E1" w:rsidP="006826E1">
      <w:pPr>
        <w:jc w:val="both"/>
        <w:rPr>
          <w:rFonts w:asciiTheme="minorHAnsi" w:hAnsiTheme="minorHAnsi" w:cstheme="minorHAnsi"/>
          <w:i/>
          <w:iCs/>
          <w:sz w:val="22"/>
          <w:szCs w:val="22"/>
        </w:rPr>
      </w:pPr>
      <w:r w:rsidRPr="006826E1">
        <w:rPr>
          <w:rFonts w:asciiTheme="minorHAnsi" w:hAnsiTheme="minorHAnsi" w:cstheme="minorHAnsi"/>
          <w:i/>
          <w:iCs/>
          <w:sz w:val="22"/>
          <w:szCs w:val="22"/>
        </w:rPr>
        <w:t xml:space="preserve">Degree(s) and Year(s) Earned: </w:t>
      </w:r>
      <w:r w:rsidRPr="006826E1">
        <w:rPr>
          <w:rFonts w:asciiTheme="minorHAnsi" w:hAnsiTheme="minorHAnsi"/>
          <w:sz w:val="22"/>
          <w:szCs w:val="22"/>
        </w:rPr>
        <w:t xml:space="preserve">San José State University- M.A. in Education/Speech Pathology and Audiology (1999); University of Hawaii, Hilo- BA in Speech (1997). </w:t>
      </w:r>
    </w:p>
    <w:p w:rsidR="006826E1" w:rsidRPr="006826E1" w:rsidRDefault="006826E1" w:rsidP="00C24C59">
      <w:pPr>
        <w:jc w:val="both"/>
        <w:rPr>
          <w:rFonts w:asciiTheme="minorHAnsi" w:hAnsiTheme="minorHAnsi" w:cstheme="minorHAnsi"/>
          <w:i/>
          <w:iCs/>
          <w:sz w:val="22"/>
          <w:szCs w:val="22"/>
        </w:rPr>
      </w:pPr>
    </w:p>
    <w:p w:rsidR="00591FFC" w:rsidRDefault="00CA0673" w:rsidP="00C76A93">
      <w:pPr>
        <w:jc w:val="both"/>
        <w:outlineLvl w:val="0"/>
        <w:rPr>
          <w:rFonts w:asciiTheme="minorHAnsi" w:hAnsiTheme="minorHAnsi" w:cstheme="minorHAnsi"/>
          <w:sz w:val="22"/>
          <w:szCs w:val="22"/>
        </w:rPr>
      </w:pPr>
      <w:r w:rsidRPr="00CA0673">
        <w:rPr>
          <w:rFonts w:asciiTheme="minorHAnsi" w:hAnsiTheme="minorHAnsi" w:cstheme="minorHAnsi"/>
          <w:b/>
          <w:u w:val="single"/>
        </w:rPr>
        <w:t>Nancy Tung</w:t>
      </w:r>
      <w:r>
        <w:rPr>
          <w:rFonts w:asciiTheme="minorHAnsi" w:hAnsiTheme="minorHAnsi" w:cstheme="minorHAnsi"/>
          <w:sz w:val="22"/>
          <w:szCs w:val="22"/>
        </w:rPr>
        <w:t xml:space="preserve">: </w:t>
      </w:r>
    </w:p>
    <w:p w:rsidR="00CA0673" w:rsidRPr="006826E1" w:rsidRDefault="00591FFC" w:rsidP="00C24C59">
      <w:pPr>
        <w:jc w:val="both"/>
        <w:rPr>
          <w:rFonts w:asciiTheme="minorHAnsi" w:hAnsiTheme="minorHAnsi" w:cstheme="minorHAnsi"/>
          <w:sz w:val="22"/>
          <w:szCs w:val="22"/>
          <w:lang w:eastAsia="ja-JP"/>
        </w:rPr>
      </w:pPr>
      <w:r w:rsidRPr="006826E1">
        <w:rPr>
          <w:rFonts w:asciiTheme="minorHAnsi" w:hAnsiTheme="minorHAnsi" w:cstheme="minorHAnsi"/>
          <w:i/>
          <w:iCs/>
          <w:sz w:val="22"/>
          <w:szCs w:val="22"/>
        </w:rPr>
        <w:t>Degree(s) and Year(s) Earned:</w:t>
      </w:r>
      <w:r w:rsidRPr="006826E1">
        <w:rPr>
          <w:rFonts w:asciiTheme="minorHAnsi" w:hAnsiTheme="minorHAnsi"/>
          <w:sz w:val="22"/>
          <w:szCs w:val="22"/>
        </w:rPr>
        <w:t xml:space="preserve"> </w:t>
      </w:r>
      <w:r w:rsidR="00CA0673" w:rsidRPr="006826E1">
        <w:rPr>
          <w:rFonts w:asciiTheme="minorHAnsi" w:hAnsiTheme="minorHAnsi" w:cstheme="minorHAnsi"/>
          <w:sz w:val="22"/>
          <w:szCs w:val="22"/>
        </w:rPr>
        <w:t>San Jos</w:t>
      </w:r>
      <w:r w:rsidR="00CA0673" w:rsidRPr="006826E1">
        <w:rPr>
          <w:rFonts w:asciiTheme="minorHAnsi" w:hAnsiTheme="minorHAnsi" w:cstheme="minorHAnsi"/>
          <w:sz w:val="22"/>
          <w:szCs w:val="22"/>
          <w:lang w:eastAsia="ja-JP"/>
        </w:rPr>
        <w:t xml:space="preserve">é State University- </w:t>
      </w:r>
      <w:r w:rsidR="006826E1">
        <w:rPr>
          <w:rFonts w:asciiTheme="minorHAnsi" w:hAnsiTheme="minorHAnsi" w:cstheme="minorHAnsi"/>
          <w:sz w:val="22"/>
          <w:szCs w:val="22"/>
          <w:lang w:eastAsia="ja-JP"/>
        </w:rPr>
        <w:t xml:space="preserve">MA (2006); </w:t>
      </w:r>
      <w:r w:rsidR="006826E1" w:rsidRPr="006826E1">
        <w:rPr>
          <w:rFonts w:asciiTheme="minorHAnsi" w:hAnsiTheme="minorHAnsi" w:cstheme="minorHAnsi"/>
          <w:sz w:val="22"/>
          <w:szCs w:val="22"/>
        </w:rPr>
        <w:t xml:space="preserve">University of California, Berkeley- </w:t>
      </w:r>
      <w:r w:rsidR="006826E1">
        <w:rPr>
          <w:rFonts w:asciiTheme="minorHAnsi" w:hAnsiTheme="minorHAnsi" w:cstheme="minorHAnsi"/>
          <w:sz w:val="22"/>
          <w:szCs w:val="22"/>
        </w:rPr>
        <w:t>BA (1987)</w:t>
      </w:r>
      <w:r w:rsidR="006826E1" w:rsidRPr="006826E1">
        <w:rPr>
          <w:rFonts w:asciiTheme="minorHAnsi" w:hAnsiTheme="minorHAnsi" w:cstheme="minorHAnsi"/>
          <w:sz w:val="22"/>
          <w:szCs w:val="22"/>
        </w:rPr>
        <w:t xml:space="preserve"> </w:t>
      </w:r>
      <w:r w:rsidRPr="006826E1">
        <w:rPr>
          <w:rFonts w:asciiTheme="minorHAnsi" w:hAnsiTheme="minorHAnsi" w:cstheme="minorHAnsi"/>
          <w:sz w:val="22"/>
          <w:szCs w:val="22"/>
          <w:lang w:eastAsia="ja-JP"/>
        </w:rPr>
        <w:t xml:space="preserve"> </w:t>
      </w:r>
    </w:p>
    <w:p w:rsidR="00591FFC" w:rsidRDefault="00591FFC" w:rsidP="00C24C59">
      <w:pPr>
        <w:jc w:val="both"/>
        <w:rPr>
          <w:rFonts w:asciiTheme="minorHAnsi" w:hAnsiTheme="minorHAnsi" w:cstheme="minorHAnsi"/>
          <w:sz w:val="22"/>
          <w:szCs w:val="22"/>
          <w:lang w:eastAsia="ja-JP"/>
        </w:rPr>
      </w:pPr>
    </w:p>
    <w:p w:rsidR="00591FFC" w:rsidRPr="006826E1" w:rsidRDefault="00591FFC" w:rsidP="00C76A93">
      <w:pPr>
        <w:jc w:val="both"/>
        <w:outlineLvl w:val="0"/>
        <w:rPr>
          <w:rFonts w:asciiTheme="minorHAnsi" w:hAnsiTheme="minorHAnsi" w:cstheme="minorHAnsi"/>
          <w:b/>
          <w:i/>
          <w:iCs/>
          <w:sz w:val="22"/>
          <w:szCs w:val="22"/>
          <w:u w:val="single"/>
          <w:lang w:eastAsia="ja-JP"/>
        </w:rPr>
      </w:pPr>
      <w:r w:rsidRPr="006826E1">
        <w:rPr>
          <w:rFonts w:asciiTheme="minorHAnsi" w:hAnsiTheme="minorHAnsi" w:cstheme="minorHAnsi"/>
          <w:i/>
          <w:iCs/>
          <w:sz w:val="22"/>
          <w:szCs w:val="22"/>
        </w:rPr>
        <w:t>Areas of expertise:</w:t>
      </w:r>
      <w:r w:rsidR="00C104A5" w:rsidRPr="006826E1">
        <w:rPr>
          <w:rFonts w:asciiTheme="minorHAnsi" w:hAnsiTheme="minorHAnsi" w:cstheme="minorHAnsi"/>
          <w:i/>
          <w:iCs/>
          <w:sz w:val="22"/>
          <w:szCs w:val="22"/>
        </w:rPr>
        <w:t xml:space="preserve"> </w:t>
      </w:r>
      <w:r w:rsidR="00C104A5" w:rsidRPr="006826E1">
        <w:rPr>
          <w:rFonts w:asciiTheme="minorHAnsi" w:hAnsiTheme="minorHAnsi" w:cstheme="minorHAnsi"/>
          <w:iCs/>
          <w:sz w:val="22"/>
          <w:szCs w:val="22"/>
        </w:rPr>
        <w:t>Lead Instructional Support Assistant for DSP</w:t>
      </w:r>
      <w:r w:rsidR="00C104A5" w:rsidRPr="006826E1">
        <w:rPr>
          <w:rFonts w:asciiTheme="minorHAnsi" w:hAnsiTheme="minorHAnsi" w:cstheme="minorHAnsi"/>
          <w:i/>
          <w:iCs/>
          <w:sz w:val="22"/>
          <w:szCs w:val="22"/>
        </w:rPr>
        <w:t xml:space="preserve"> </w:t>
      </w:r>
    </w:p>
    <w:p w:rsidR="009702D3" w:rsidRDefault="009702D3" w:rsidP="009A163C">
      <w:pPr>
        <w:jc w:val="both"/>
        <w:rPr>
          <w:rFonts w:asciiTheme="minorHAnsi" w:hAnsiTheme="minorHAnsi" w:cstheme="minorHAnsi"/>
          <w:i/>
          <w:iCs/>
          <w:sz w:val="22"/>
          <w:szCs w:val="22"/>
        </w:rPr>
      </w:pPr>
    </w:p>
    <w:p w:rsidR="00C104A5" w:rsidRDefault="00C104A5" w:rsidP="009A163C">
      <w:pPr>
        <w:jc w:val="both"/>
        <w:rPr>
          <w:rFonts w:asciiTheme="minorHAnsi" w:hAnsiTheme="minorHAnsi" w:cstheme="minorHAnsi"/>
          <w:b/>
          <w:iCs/>
          <w:u w:val="single"/>
        </w:rPr>
      </w:pPr>
    </w:p>
    <w:p w:rsidR="009702D3" w:rsidRDefault="009702D3" w:rsidP="00C76A93">
      <w:pPr>
        <w:jc w:val="both"/>
        <w:outlineLvl w:val="0"/>
        <w:rPr>
          <w:rFonts w:asciiTheme="minorHAnsi" w:hAnsiTheme="minorHAnsi" w:cstheme="minorHAnsi"/>
          <w:b/>
          <w:iCs/>
          <w:sz w:val="22"/>
          <w:szCs w:val="22"/>
        </w:rPr>
      </w:pPr>
      <w:r w:rsidRPr="00C24C59">
        <w:rPr>
          <w:rFonts w:asciiTheme="minorHAnsi" w:hAnsiTheme="minorHAnsi" w:cstheme="minorHAnsi"/>
          <w:b/>
          <w:iCs/>
          <w:u w:val="single"/>
        </w:rPr>
        <w:t>Leslie Williams</w:t>
      </w:r>
      <w:r w:rsidRPr="009702D3">
        <w:rPr>
          <w:rFonts w:asciiTheme="minorHAnsi" w:hAnsiTheme="minorHAnsi" w:cstheme="minorHAnsi"/>
          <w:b/>
          <w:iCs/>
          <w:sz w:val="22"/>
          <w:szCs w:val="22"/>
        </w:rPr>
        <w:t>:</w:t>
      </w:r>
    </w:p>
    <w:p w:rsidR="009702D3" w:rsidRDefault="009702D3" w:rsidP="009A163C">
      <w:pPr>
        <w:jc w:val="both"/>
        <w:rPr>
          <w:rFonts w:asciiTheme="minorHAnsi" w:hAnsiTheme="minorHAnsi" w:cstheme="minorHAnsi"/>
          <w:b/>
          <w:iCs/>
          <w:sz w:val="22"/>
          <w:szCs w:val="22"/>
        </w:rPr>
      </w:pPr>
    </w:p>
    <w:p w:rsidR="009702D3" w:rsidRPr="009702D3" w:rsidRDefault="009702D3" w:rsidP="009A163C">
      <w:pPr>
        <w:pStyle w:val="PlainText"/>
        <w:jc w:val="both"/>
        <w:rPr>
          <w:rFonts w:asciiTheme="minorHAnsi" w:hAnsiTheme="minorHAnsi" w:cstheme="minorHAnsi"/>
          <w:szCs w:val="22"/>
        </w:rPr>
      </w:pPr>
      <w:r w:rsidRPr="009702D3">
        <w:rPr>
          <w:rFonts w:asciiTheme="minorHAnsi" w:hAnsiTheme="minorHAnsi" w:cstheme="minorHAnsi"/>
          <w:i/>
          <w:szCs w:val="22"/>
        </w:rPr>
        <w:t>Degree(s) and Year(s) Earned:</w:t>
      </w:r>
      <w:r>
        <w:rPr>
          <w:rFonts w:asciiTheme="minorHAnsi" w:hAnsiTheme="minorHAnsi" w:cstheme="minorHAnsi"/>
          <w:szCs w:val="22"/>
        </w:rPr>
        <w:t xml:space="preserve">   CSU, Los Angeles- MS in Psychology (1987);</w:t>
      </w:r>
      <w:r w:rsidRPr="009702D3">
        <w:rPr>
          <w:rFonts w:asciiTheme="minorHAnsi" w:hAnsiTheme="minorHAnsi" w:cstheme="minorHAnsi"/>
          <w:szCs w:val="22"/>
        </w:rPr>
        <w:t xml:space="preserve"> CSU-Los Angeles</w:t>
      </w:r>
      <w:r>
        <w:rPr>
          <w:rFonts w:asciiTheme="minorHAnsi" w:hAnsiTheme="minorHAnsi" w:cstheme="minorHAnsi"/>
          <w:szCs w:val="22"/>
        </w:rPr>
        <w:t>- BA in Psychology (</w:t>
      </w:r>
      <w:r w:rsidRPr="009702D3">
        <w:rPr>
          <w:rFonts w:asciiTheme="minorHAnsi" w:hAnsiTheme="minorHAnsi" w:cstheme="minorHAnsi"/>
          <w:szCs w:val="22"/>
        </w:rPr>
        <w:t>1984</w:t>
      </w:r>
      <w:r>
        <w:rPr>
          <w:rFonts w:asciiTheme="minorHAnsi" w:hAnsiTheme="minorHAnsi" w:cstheme="minorHAnsi"/>
          <w:szCs w:val="22"/>
        </w:rPr>
        <w:t>)</w:t>
      </w:r>
      <w:r w:rsidRPr="009702D3">
        <w:rPr>
          <w:rFonts w:asciiTheme="minorHAnsi" w:hAnsiTheme="minorHAnsi" w:cstheme="minorHAnsi"/>
          <w:szCs w:val="22"/>
        </w:rPr>
        <w:t xml:space="preserve">.  </w:t>
      </w:r>
      <w:proofErr w:type="gramStart"/>
      <w:r>
        <w:rPr>
          <w:rFonts w:asciiTheme="minorHAnsi" w:hAnsiTheme="minorHAnsi" w:cstheme="minorHAnsi"/>
          <w:szCs w:val="22"/>
        </w:rPr>
        <w:t>CSU, Sacramento- Learning Disability Specialist</w:t>
      </w:r>
      <w:r w:rsidRPr="009702D3">
        <w:rPr>
          <w:rFonts w:asciiTheme="minorHAnsi" w:hAnsiTheme="minorHAnsi" w:cstheme="minorHAnsi"/>
          <w:szCs w:val="22"/>
        </w:rPr>
        <w:t xml:space="preserve"> </w:t>
      </w:r>
      <w:r>
        <w:rPr>
          <w:rFonts w:asciiTheme="minorHAnsi" w:hAnsiTheme="minorHAnsi" w:cstheme="minorHAnsi"/>
          <w:szCs w:val="22"/>
        </w:rPr>
        <w:t>(</w:t>
      </w:r>
      <w:r w:rsidRPr="009702D3">
        <w:rPr>
          <w:rFonts w:asciiTheme="minorHAnsi" w:hAnsiTheme="minorHAnsi" w:cstheme="minorHAnsi"/>
          <w:szCs w:val="22"/>
        </w:rPr>
        <w:t>2007</w:t>
      </w:r>
      <w:r>
        <w:rPr>
          <w:rFonts w:asciiTheme="minorHAnsi" w:hAnsiTheme="minorHAnsi" w:cstheme="minorHAnsi"/>
          <w:szCs w:val="22"/>
        </w:rPr>
        <w:t>)</w:t>
      </w:r>
      <w:r w:rsidRPr="009702D3">
        <w:rPr>
          <w:rFonts w:asciiTheme="minorHAnsi" w:hAnsiTheme="minorHAnsi" w:cstheme="minorHAnsi"/>
          <w:szCs w:val="22"/>
        </w:rPr>
        <w:t>.</w:t>
      </w:r>
      <w:proofErr w:type="gramEnd"/>
    </w:p>
    <w:p w:rsidR="009702D3" w:rsidRPr="009702D3" w:rsidRDefault="009702D3" w:rsidP="009A163C">
      <w:pPr>
        <w:pStyle w:val="PlainText"/>
        <w:jc w:val="both"/>
        <w:rPr>
          <w:rFonts w:asciiTheme="minorHAnsi" w:hAnsiTheme="minorHAnsi" w:cstheme="minorHAnsi"/>
          <w:szCs w:val="22"/>
        </w:rPr>
      </w:pPr>
    </w:p>
    <w:p w:rsidR="009702D3" w:rsidRPr="009702D3" w:rsidRDefault="009702D3" w:rsidP="009A163C">
      <w:pPr>
        <w:pStyle w:val="PlainText"/>
        <w:jc w:val="both"/>
        <w:rPr>
          <w:rFonts w:asciiTheme="minorHAnsi" w:hAnsiTheme="minorHAnsi" w:cstheme="minorHAnsi"/>
          <w:szCs w:val="22"/>
        </w:rPr>
      </w:pPr>
      <w:r w:rsidRPr="009702D3">
        <w:rPr>
          <w:rFonts w:asciiTheme="minorHAnsi" w:hAnsiTheme="minorHAnsi" w:cstheme="minorHAnsi"/>
          <w:i/>
          <w:szCs w:val="22"/>
        </w:rPr>
        <w:t>Areas of Expertise:</w:t>
      </w:r>
      <w:r w:rsidRPr="009702D3">
        <w:rPr>
          <w:rFonts w:asciiTheme="minorHAnsi" w:hAnsiTheme="minorHAnsi" w:cstheme="minorHAnsi"/>
          <w:szCs w:val="22"/>
        </w:rPr>
        <w:t xml:space="preserve">  Leslie has worked as a therapist and counselor with individuals with disabilities for over 20 years.  She has worked with community college and 4-year university students for 10 years.</w:t>
      </w:r>
      <w:r>
        <w:rPr>
          <w:rFonts w:asciiTheme="minorHAnsi" w:hAnsiTheme="minorHAnsi" w:cstheme="minorHAnsi"/>
          <w:szCs w:val="22"/>
        </w:rPr>
        <w:t xml:space="preserve">  She has taught courses at CSU, </w:t>
      </w:r>
      <w:r w:rsidRPr="009702D3">
        <w:rPr>
          <w:rFonts w:asciiTheme="minorHAnsi" w:hAnsiTheme="minorHAnsi" w:cstheme="minorHAnsi"/>
          <w:szCs w:val="22"/>
        </w:rPr>
        <w:t>Bakersfield.</w:t>
      </w:r>
    </w:p>
    <w:p w:rsidR="009702D3" w:rsidRPr="009702D3" w:rsidRDefault="009702D3" w:rsidP="009A163C">
      <w:pPr>
        <w:jc w:val="both"/>
        <w:rPr>
          <w:rFonts w:asciiTheme="minorHAnsi" w:hAnsiTheme="minorHAnsi" w:cstheme="minorHAnsi"/>
          <w:sz w:val="22"/>
          <w:szCs w:val="22"/>
        </w:rPr>
      </w:pPr>
    </w:p>
    <w:p w:rsidR="009702D3" w:rsidRPr="009702D3" w:rsidRDefault="009702D3" w:rsidP="009A163C">
      <w:pPr>
        <w:jc w:val="both"/>
        <w:rPr>
          <w:rFonts w:asciiTheme="minorHAnsi" w:hAnsiTheme="minorHAnsi" w:cstheme="minorHAnsi"/>
          <w:b/>
          <w:iCs/>
          <w:sz w:val="22"/>
          <w:szCs w:val="22"/>
        </w:rPr>
      </w:pPr>
      <w:r w:rsidRPr="009702D3">
        <w:rPr>
          <w:rFonts w:asciiTheme="minorHAnsi" w:hAnsiTheme="minorHAnsi" w:cstheme="minorHAnsi"/>
          <w:i/>
          <w:sz w:val="22"/>
          <w:szCs w:val="22"/>
        </w:rPr>
        <w:t>How position contributes to Guidance success:</w:t>
      </w:r>
      <w:r w:rsidRPr="009702D3">
        <w:rPr>
          <w:rFonts w:asciiTheme="minorHAnsi" w:hAnsiTheme="minorHAnsi" w:cstheme="minorHAnsi"/>
          <w:sz w:val="22"/>
          <w:szCs w:val="22"/>
        </w:rPr>
        <w:t xml:space="preserve">  Leslie </w:t>
      </w:r>
      <w:r>
        <w:rPr>
          <w:rFonts w:asciiTheme="minorHAnsi" w:hAnsiTheme="minorHAnsi" w:cstheme="minorHAnsi"/>
          <w:sz w:val="22"/>
          <w:szCs w:val="22"/>
        </w:rPr>
        <w:t>has taught Guidance 100-</w:t>
      </w:r>
      <w:r w:rsidRPr="009702D3">
        <w:rPr>
          <w:rFonts w:asciiTheme="minorHAnsi" w:hAnsiTheme="minorHAnsi" w:cstheme="minorHAnsi"/>
          <w:sz w:val="22"/>
          <w:szCs w:val="22"/>
        </w:rPr>
        <w:t xml:space="preserve">Diagnostic Learning </w:t>
      </w:r>
    </w:p>
    <w:p w:rsidR="009157AD" w:rsidRPr="009932C2" w:rsidRDefault="009157AD" w:rsidP="009A163C">
      <w:pPr>
        <w:jc w:val="both"/>
        <w:rPr>
          <w:rFonts w:asciiTheme="minorHAnsi" w:hAnsiTheme="minorHAnsi" w:cstheme="minorHAnsi"/>
          <w:i/>
          <w:iCs/>
          <w:sz w:val="22"/>
          <w:szCs w:val="22"/>
        </w:rPr>
      </w:pPr>
      <w:r w:rsidRPr="009932C2">
        <w:rPr>
          <w:rFonts w:asciiTheme="minorHAnsi" w:hAnsiTheme="minorHAnsi" w:cstheme="minorHAnsi"/>
          <w:b/>
          <w:bCs/>
          <w:iCs/>
          <w:sz w:val="22"/>
          <w:szCs w:val="22"/>
        </w:rPr>
        <w:t>Identify current schedule for tenure review, regular faculty evaluation, adjunct faculty evaluation, and classified staff evaluation</w:t>
      </w:r>
      <w:r w:rsidRPr="009932C2">
        <w:rPr>
          <w:rFonts w:asciiTheme="minorHAnsi" w:hAnsiTheme="minorHAnsi" w:cstheme="minorHAnsi"/>
          <w:b/>
          <w:bCs/>
          <w:i/>
          <w:iCs/>
          <w:sz w:val="22"/>
          <w:szCs w:val="22"/>
        </w:rPr>
        <w:t>.</w:t>
      </w:r>
    </w:p>
    <w:p w:rsidR="009157AD" w:rsidRPr="009932C2" w:rsidRDefault="009157AD" w:rsidP="009A163C">
      <w:pPr>
        <w:pStyle w:val="BodyText"/>
        <w:tabs>
          <w:tab w:val="clear" w:pos="8820"/>
        </w:tabs>
        <w:jc w:val="both"/>
        <w:rPr>
          <w:rFonts w:asciiTheme="minorHAnsi" w:hAnsiTheme="minorHAnsi" w:cstheme="minorHAnsi"/>
          <w:b/>
          <w:bCs/>
          <w:i w:val="0"/>
          <w:iCs w:val="0"/>
          <w:sz w:val="22"/>
          <w:szCs w:val="22"/>
        </w:rPr>
      </w:pPr>
    </w:p>
    <w:p w:rsidR="009157AD" w:rsidRPr="009932C2" w:rsidRDefault="0015591C" w:rsidP="00C76A93">
      <w:pPr>
        <w:pStyle w:val="Default"/>
        <w:jc w:val="both"/>
        <w:outlineLvl w:val="0"/>
        <w:rPr>
          <w:rFonts w:asciiTheme="minorHAnsi" w:hAnsiTheme="minorHAnsi" w:cstheme="minorHAnsi"/>
          <w:b/>
          <w:bCs/>
          <w:sz w:val="22"/>
          <w:szCs w:val="22"/>
        </w:rPr>
      </w:pPr>
      <w:r>
        <w:rPr>
          <w:rFonts w:asciiTheme="minorHAnsi" w:hAnsiTheme="minorHAnsi" w:cstheme="minorHAnsi"/>
          <w:b/>
          <w:bCs/>
          <w:sz w:val="22"/>
          <w:szCs w:val="22"/>
        </w:rPr>
        <w:t>Untenured Faculty Evaluation</w:t>
      </w:r>
    </w:p>
    <w:p w:rsidR="0015591C" w:rsidRDefault="0015591C" w:rsidP="009A163C">
      <w:pPr>
        <w:pStyle w:val="Default"/>
        <w:jc w:val="both"/>
        <w:rPr>
          <w:rFonts w:asciiTheme="minorHAnsi" w:hAnsiTheme="minorHAnsi" w:cstheme="minorHAnsi"/>
          <w:sz w:val="22"/>
          <w:szCs w:val="22"/>
        </w:rPr>
      </w:pPr>
    </w:p>
    <w:p w:rsidR="009157AD" w:rsidRPr="009932C2" w:rsidRDefault="009157AD" w:rsidP="009A163C">
      <w:pPr>
        <w:pStyle w:val="Default"/>
        <w:jc w:val="both"/>
        <w:rPr>
          <w:rFonts w:asciiTheme="minorHAnsi" w:hAnsiTheme="minorHAnsi" w:cstheme="minorHAnsi"/>
          <w:sz w:val="22"/>
          <w:szCs w:val="22"/>
        </w:rPr>
      </w:pPr>
      <w:r w:rsidRPr="009932C2">
        <w:rPr>
          <w:rFonts w:asciiTheme="minorHAnsi" w:hAnsiTheme="minorHAnsi" w:cstheme="minorHAnsi"/>
          <w:sz w:val="22"/>
          <w:szCs w:val="22"/>
        </w:rPr>
        <w:t>Tenure</w:t>
      </w:r>
      <w:r w:rsidR="000148EF">
        <w:rPr>
          <w:rFonts w:asciiTheme="minorHAnsi" w:hAnsiTheme="minorHAnsi" w:cstheme="minorHAnsi"/>
          <w:sz w:val="22"/>
          <w:szCs w:val="22"/>
        </w:rPr>
        <w:t>-</w:t>
      </w:r>
      <w:r w:rsidRPr="009932C2">
        <w:rPr>
          <w:rFonts w:asciiTheme="minorHAnsi" w:hAnsiTheme="minorHAnsi" w:cstheme="minorHAnsi"/>
          <w:sz w:val="22"/>
          <w:szCs w:val="22"/>
        </w:rPr>
        <w:t>track faculty</w:t>
      </w:r>
      <w:r w:rsidR="00491A9E">
        <w:rPr>
          <w:rFonts w:asciiTheme="minorHAnsi" w:hAnsiTheme="minorHAnsi" w:cstheme="minorHAnsi"/>
          <w:sz w:val="22"/>
          <w:szCs w:val="22"/>
        </w:rPr>
        <w:t xml:space="preserve"> members</w:t>
      </w:r>
      <w:r w:rsidRPr="009932C2">
        <w:rPr>
          <w:rFonts w:asciiTheme="minorHAnsi" w:hAnsiTheme="minorHAnsi" w:cstheme="minorHAnsi"/>
          <w:sz w:val="22"/>
          <w:szCs w:val="22"/>
        </w:rPr>
        <w:t xml:space="preserve"> are evaluated according to the procedure spelled out in Article 19 of the Faculty Association Collective Bargaining Agreement (FACBA). An</w:t>
      </w:r>
      <w:r w:rsidR="00491A9E">
        <w:rPr>
          <w:rFonts w:asciiTheme="minorHAnsi" w:hAnsiTheme="minorHAnsi" w:cstheme="minorHAnsi"/>
          <w:sz w:val="22"/>
          <w:szCs w:val="22"/>
        </w:rPr>
        <w:t xml:space="preserve"> evaluation committee is formed</w:t>
      </w:r>
      <w:r w:rsidRPr="009932C2">
        <w:rPr>
          <w:rFonts w:asciiTheme="minorHAnsi" w:hAnsiTheme="minorHAnsi" w:cstheme="minorHAnsi"/>
          <w:sz w:val="22"/>
          <w:szCs w:val="22"/>
        </w:rPr>
        <w:t xml:space="preserve"> which usually consists of the Dean of the Division and two peer faculty members. At least one, and usually all, of the committee members observe the performance of the tenure track faculty member. During</w:t>
      </w:r>
      <w:r w:rsidR="00491A9E">
        <w:rPr>
          <w:rFonts w:asciiTheme="minorHAnsi" w:hAnsiTheme="minorHAnsi" w:cstheme="minorHAnsi"/>
          <w:sz w:val="22"/>
          <w:szCs w:val="22"/>
        </w:rPr>
        <w:t xml:space="preserve"> the observation</w:t>
      </w:r>
      <w:r w:rsidRPr="009932C2">
        <w:rPr>
          <w:rFonts w:asciiTheme="minorHAnsi" w:hAnsiTheme="minorHAnsi" w:cstheme="minorHAnsi"/>
          <w:sz w:val="22"/>
          <w:szCs w:val="22"/>
        </w:rPr>
        <w:t xml:space="preserve"> student evaluations are conducted and collected by </w:t>
      </w:r>
      <w:r w:rsidR="00491A9E">
        <w:rPr>
          <w:rFonts w:asciiTheme="minorHAnsi" w:hAnsiTheme="minorHAnsi" w:cstheme="minorHAnsi"/>
          <w:sz w:val="22"/>
          <w:szCs w:val="22"/>
        </w:rPr>
        <w:t>a</w:t>
      </w:r>
      <w:r w:rsidRPr="009932C2">
        <w:rPr>
          <w:rFonts w:asciiTheme="minorHAnsi" w:hAnsiTheme="minorHAnsi" w:cstheme="minorHAnsi"/>
          <w:sz w:val="22"/>
          <w:szCs w:val="22"/>
        </w:rPr>
        <w:t xml:space="preserve"> committee member. The faculty member is given a written summary of these evaluations and a post evaluation conference is held with the adjunct faculty and the evaluation committee</w:t>
      </w:r>
      <w:r w:rsidR="0015591C">
        <w:rPr>
          <w:rFonts w:asciiTheme="minorHAnsi" w:hAnsiTheme="minorHAnsi" w:cstheme="minorHAnsi"/>
          <w:sz w:val="22"/>
          <w:szCs w:val="22"/>
        </w:rPr>
        <w:t>. This process is repeated for the</w:t>
      </w:r>
      <w:r w:rsidRPr="009932C2">
        <w:rPr>
          <w:rFonts w:asciiTheme="minorHAnsi" w:hAnsiTheme="minorHAnsi" w:cstheme="minorHAnsi"/>
          <w:sz w:val="22"/>
          <w:szCs w:val="22"/>
        </w:rPr>
        <w:t xml:space="preserve"> duration of four academic years.</w:t>
      </w:r>
    </w:p>
    <w:p w:rsidR="009157AD" w:rsidRPr="009932C2" w:rsidRDefault="009157AD" w:rsidP="009A163C">
      <w:pPr>
        <w:pStyle w:val="Default"/>
        <w:jc w:val="both"/>
        <w:rPr>
          <w:rFonts w:asciiTheme="minorHAnsi" w:hAnsiTheme="minorHAnsi" w:cstheme="minorHAnsi"/>
          <w:sz w:val="22"/>
          <w:szCs w:val="22"/>
        </w:rPr>
      </w:pPr>
    </w:p>
    <w:p w:rsidR="009157AD" w:rsidRPr="009932C2" w:rsidRDefault="009157AD" w:rsidP="009A163C">
      <w:pPr>
        <w:pStyle w:val="Default"/>
        <w:ind w:left="720"/>
        <w:jc w:val="both"/>
        <w:rPr>
          <w:rFonts w:asciiTheme="minorHAnsi" w:hAnsiTheme="minorHAnsi" w:cstheme="minorHAnsi"/>
          <w:sz w:val="22"/>
          <w:szCs w:val="22"/>
        </w:rPr>
      </w:pPr>
    </w:p>
    <w:p w:rsidR="009157AD" w:rsidRPr="009932C2" w:rsidRDefault="0015591C" w:rsidP="00C76A93">
      <w:pPr>
        <w:pStyle w:val="Default"/>
        <w:jc w:val="both"/>
        <w:outlineLvl w:val="0"/>
        <w:rPr>
          <w:rFonts w:asciiTheme="minorHAnsi" w:hAnsiTheme="minorHAnsi" w:cstheme="minorHAnsi"/>
          <w:b/>
          <w:bCs/>
          <w:sz w:val="22"/>
          <w:szCs w:val="22"/>
        </w:rPr>
      </w:pPr>
      <w:r>
        <w:rPr>
          <w:rFonts w:asciiTheme="minorHAnsi" w:hAnsiTheme="minorHAnsi" w:cstheme="minorHAnsi"/>
          <w:b/>
          <w:bCs/>
          <w:sz w:val="22"/>
          <w:szCs w:val="22"/>
        </w:rPr>
        <w:t>Tenured Faculty E</w:t>
      </w:r>
      <w:r w:rsidR="009157AD" w:rsidRPr="009932C2">
        <w:rPr>
          <w:rFonts w:asciiTheme="minorHAnsi" w:hAnsiTheme="minorHAnsi" w:cstheme="minorHAnsi"/>
          <w:b/>
          <w:bCs/>
          <w:sz w:val="22"/>
          <w:szCs w:val="22"/>
        </w:rPr>
        <w:t>valuation</w:t>
      </w:r>
    </w:p>
    <w:p w:rsidR="009157AD" w:rsidRPr="009932C2" w:rsidRDefault="009157AD" w:rsidP="009A163C">
      <w:pPr>
        <w:pStyle w:val="Default"/>
        <w:jc w:val="both"/>
        <w:rPr>
          <w:rFonts w:asciiTheme="minorHAnsi" w:hAnsiTheme="minorHAnsi" w:cstheme="minorHAnsi"/>
          <w:sz w:val="22"/>
          <w:szCs w:val="22"/>
        </w:rPr>
      </w:pPr>
    </w:p>
    <w:p w:rsidR="009157AD" w:rsidRPr="009932C2" w:rsidRDefault="009157AD" w:rsidP="009A163C">
      <w:pPr>
        <w:pStyle w:val="Default"/>
        <w:jc w:val="both"/>
        <w:rPr>
          <w:rFonts w:asciiTheme="minorHAnsi" w:hAnsiTheme="minorHAnsi" w:cstheme="minorHAnsi"/>
          <w:sz w:val="22"/>
          <w:szCs w:val="22"/>
        </w:rPr>
      </w:pPr>
      <w:r w:rsidRPr="009932C2">
        <w:rPr>
          <w:rFonts w:asciiTheme="minorHAnsi" w:hAnsiTheme="minorHAnsi" w:cstheme="minorHAnsi"/>
          <w:sz w:val="22"/>
          <w:szCs w:val="22"/>
        </w:rPr>
        <w:t>The department adheres to the evaluation of t</w:t>
      </w:r>
      <w:r w:rsidR="00C621B9">
        <w:rPr>
          <w:rFonts w:asciiTheme="minorHAnsi" w:hAnsiTheme="minorHAnsi" w:cstheme="minorHAnsi"/>
          <w:sz w:val="22"/>
          <w:szCs w:val="22"/>
        </w:rPr>
        <w:t>enured faculty</w:t>
      </w:r>
      <w:r w:rsidRPr="009932C2">
        <w:rPr>
          <w:rFonts w:asciiTheme="minorHAnsi" w:hAnsiTheme="minorHAnsi" w:cstheme="minorHAnsi"/>
          <w:sz w:val="22"/>
          <w:szCs w:val="22"/>
        </w:rPr>
        <w:t>.  The Dean encourages and tracks all the tenured faculty members and urges them to have at least one of their classes visited by another faculty member who will collect the student evaluations. The student evaluations are then summarized and kept on file in the dean’s office. If the dean detects a problem, a conference will then be convened by the dean with the faculty member. If the dean does not detect any problems, a regular conference with the faculty member and the dean will still take place at least once every three years to go over the student evaluations and to discuss issues and concerns related to</w:t>
      </w:r>
      <w:r w:rsidR="00491A9E">
        <w:rPr>
          <w:rFonts w:asciiTheme="minorHAnsi" w:hAnsiTheme="minorHAnsi" w:cstheme="minorHAnsi"/>
          <w:sz w:val="22"/>
          <w:szCs w:val="22"/>
        </w:rPr>
        <w:t xml:space="preserve"> the faculty member’s</w:t>
      </w:r>
      <w:r w:rsidRPr="009932C2">
        <w:rPr>
          <w:rFonts w:asciiTheme="minorHAnsi" w:hAnsiTheme="minorHAnsi" w:cstheme="minorHAnsi"/>
          <w:sz w:val="22"/>
          <w:szCs w:val="22"/>
        </w:rPr>
        <w:t xml:space="preserve"> teaching.</w:t>
      </w:r>
    </w:p>
    <w:p w:rsidR="009157AD" w:rsidRPr="009932C2" w:rsidRDefault="009157AD" w:rsidP="009A163C">
      <w:pPr>
        <w:pStyle w:val="Default"/>
        <w:ind w:left="720"/>
        <w:jc w:val="both"/>
        <w:rPr>
          <w:rFonts w:asciiTheme="minorHAnsi" w:hAnsiTheme="minorHAnsi" w:cstheme="minorHAnsi"/>
          <w:b/>
          <w:bCs/>
          <w:sz w:val="22"/>
          <w:szCs w:val="22"/>
        </w:rPr>
      </w:pPr>
    </w:p>
    <w:p w:rsidR="009157AD" w:rsidRPr="009932C2" w:rsidRDefault="0015591C" w:rsidP="00C76A93">
      <w:pPr>
        <w:pStyle w:val="Default"/>
        <w:jc w:val="both"/>
        <w:outlineLvl w:val="0"/>
        <w:rPr>
          <w:rFonts w:asciiTheme="minorHAnsi" w:hAnsiTheme="minorHAnsi" w:cstheme="minorHAnsi"/>
          <w:b/>
          <w:bCs/>
          <w:sz w:val="22"/>
          <w:szCs w:val="22"/>
        </w:rPr>
      </w:pPr>
      <w:r>
        <w:rPr>
          <w:rFonts w:asciiTheme="minorHAnsi" w:hAnsiTheme="minorHAnsi" w:cstheme="minorHAnsi"/>
          <w:b/>
          <w:bCs/>
          <w:sz w:val="22"/>
          <w:szCs w:val="22"/>
        </w:rPr>
        <w:t>Adjunct Faculty E</w:t>
      </w:r>
      <w:r w:rsidR="009157AD" w:rsidRPr="009932C2">
        <w:rPr>
          <w:rFonts w:asciiTheme="minorHAnsi" w:hAnsiTheme="minorHAnsi" w:cstheme="minorHAnsi"/>
          <w:b/>
          <w:bCs/>
          <w:sz w:val="22"/>
          <w:szCs w:val="22"/>
        </w:rPr>
        <w:t>valuation</w:t>
      </w:r>
    </w:p>
    <w:p w:rsidR="009157AD" w:rsidRPr="009932C2" w:rsidRDefault="009157AD" w:rsidP="009A163C">
      <w:pPr>
        <w:pStyle w:val="Default"/>
        <w:jc w:val="both"/>
        <w:rPr>
          <w:rFonts w:asciiTheme="minorHAnsi" w:hAnsiTheme="minorHAnsi" w:cstheme="minorHAnsi"/>
          <w:sz w:val="22"/>
          <w:szCs w:val="22"/>
        </w:rPr>
      </w:pPr>
    </w:p>
    <w:p w:rsidR="009157AD" w:rsidRPr="009932C2" w:rsidRDefault="009157AD" w:rsidP="009A163C">
      <w:pPr>
        <w:pStyle w:val="Default"/>
        <w:jc w:val="both"/>
        <w:rPr>
          <w:rFonts w:asciiTheme="minorHAnsi" w:hAnsiTheme="minorHAnsi" w:cstheme="minorHAnsi"/>
          <w:sz w:val="22"/>
          <w:szCs w:val="22"/>
        </w:rPr>
      </w:pPr>
      <w:r w:rsidRPr="009932C2">
        <w:rPr>
          <w:rFonts w:asciiTheme="minorHAnsi" w:hAnsiTheme="minorHAnsi" w:cstheme="minorHAnsi"/>
          <w:sz w:val="22"/>
          <w:szCs w:val="22"/>
        </w:rPr>
        <w:t>Adjunct faculty</w:t>
      </w:r>
      <w:r w:rsidR="00491A9E">
        <w:rPr>
          <w:rFonts w:asciiTheme="minorHAnsi" w:hAnsiTheme="minorHAnsi" w:cstheme="minorHAnsi"/>
          <w:sz w:val="22"/>
          <w:szCs w:val="22"/>
        </w:rPr>
        <w:t xml:space="preserve"> members</w:t>
      </w:r>
      <w:r w:rsidRPr="009932C2">
        <w:rPr>
          <w:rFonts w:asciiTheme="minorHAnsi" w:hAnsiTheme="minorHAnsi" w:cstheme="minorHAnsi"/>
          <w:sz w:val="22"/>
          <w:szCs w:val="22"/>
        </w:rPr>
        <w:t xml:space="preserve"> </w:t>
      </w:r>
      <w:r w:rsidR="00511C4F">
        <w:rPr>
          <w:rFonts w:asciiTheme="minorHAnsi" w:hAnsiTheme="minorHAnsi" w:cstheme="minorHAnsi"/>
          <w:sz w:val="22"/>
          <w:szCs w:val="22"/>
        </w:rPr>
        <w:t>are</w:t>
      </w:r>
      <w:r w:rsidRPr="009932C2">
        <w:rPr>
          <w:rFonts w:asciiTheme="minorHAnsi" w:hAnsiTheme="minorHAnsi" w:cstheme="minorHAnsi"/>
          <w:sz w:val="22"/>
          <w:szCs w:val="22"/>
        </w:rPr>
        <w:t xml:space="preserve"> evaluated according to the procedure spelled out in Article 19 of the Faculty Association Collective Bargaining Agreement (FACBA). An</w:t>
      </w:r>
      <w:r w:rsidR="00491A9E">
        <w:rPr>
          <w:rFonts w:asciiTheme="minorHAnsi" w:hAnsiTheme="minorHAnsi" w:cstheme="minorHAnsi"/>
          <w:sz w:val="22"/>
          <w:szCs w:val="22"/>
        </w:rPr>
        <w:t xml:space="preserve"> evaluation committee is formed</w:t>
      </w:r>
      <w:r w:rsidRPr="009932C2">
        <w:rPr>
          <w:rFonts w:asciiTheme="minorHAnsi" w:hAnsiTheme="minorHAnsi" w:cstheme="minorHAnsi"/>
          <w:sz w:val="22"/>
          <w:szCs w:val="22"/>
        </w:rPr>
        <w:t xml:space="preserve"> which usually consists of the Dean of the Division and two peer faculty members. At least one, and usually all, of the committee members observe the performance of the adjunct faculty</w:t>
      </w:r>
      <w:r w:rsidR="00491A9E">
        <w:rPr>
          <w:rFonts w:asciiTheme="minorHAnsi" w:hAnsiTheme="minorHAnsi" w:cstheme="minorHAnsi"/>
          <w:sz w:val="22"/>
          <w:szCs w:val="22"/>
        </w:rPr>
        <w:t xml:space="preserve"> member. During the observation</w:t>
      </w:r>
      <w:r w:rsidRPr="009932C2">
        <w:rPr>
          <w:rFonts w:asciiTheme="minorHAnsi" w:hAnsiTheme="minorHAnsi" w:cstheme="minorHAnsi"/>
          <w:sz w:val="22"/>
          <w:szCs w:val="22"/>
        </w:rPr>
        <w:t xml:space="preserve"> student evaluations are conducted and collecte</w:t>
      </w:r>
      <w:r w:rsidR="00491A9E">
        <w:rPr>
          <w:rFonts w:asciiTheme="minorHAnsi" w:hAnsiTheme="minorHAnsi" w:cstheme="minorHAnsi"/>
          <w:sz w:val="22"/>
          <w:szCs w:val="22"/>
        </w:rPr>
        <w:t>d by a</w:t>
      </w:r>
      <w:r w:rsidRPr="009932C2">
        <w:rPr>
          <w:rFonts w:asciiTheme="minorHAnsi" w:hAnsiTheme="minorHAnsi" w:cstheme="minorHAnsi"/>
          <w:sz w:val="22"/>
          <w:szCs w:val="22"/>
        </w:rPr>
        <w:t xml:space="preserve"> committee member. The adjunct faculty member is given a written summary of these evaluations and a post evaluation conference is held with the adjunct faculty and the evaluation committee.</w:t>
      </w:r>
    </w:p>
    <w:p w:rsidR="009157AD" w:rsidRPr="009932C2" w:rsidRDefault="009157AD" w:rsidP="009A163C">
      <w:pPr>
        <w:pStyle w:val="Default"/>
        <w:ind w:left="720"/>
        <w:jc w:val="both"/>
        <w:rPr>
          <w:rFonts w:asciiTheme="minorHAnsi" w:hAnsiTheme="minorHAnsi" w:cstheme="minorHAnsi"/>
          <w:b/>
          <w:bCs/>
          <w:sz w:val="22"/>
          <w:szCs w:val="22"/>
        </w:rPr>
      </w:pPr>
    </w:p>
    <w:p w:rsidR="009157AD" w:rsidRDefault="009157AD" w:rsidP="00C76A93">
      <w:pPr>
        <w:pStyle w:val="Default"/>
        <w:jc w:val="both"/>
        <w:outlineLvl w:val="0"/>
        <w:rPr>
          <w:rFonts w:asciiTheme="minorHAnsi" w:hAnsiTheme="minorHAnsi" w:cstheme="minorHAnsi"/>
          <w:sz w:val="22"/>
          <w:szCs w:val="22"/>
        </w:rPr>
      </w:pPr>
      <w:r w:rsidRPr="009932C2">
        <w:rPr>
          <w:rFonts w:asciiTheme="minorHAnsi" w:hAnsiTheme="minorHAnsi" w:cstheme="minorHAnsi"/>
          <w:b/>
          <w:bCs/>
          <w:sz w:val="22"/>
          <w:szCs w:val="22"/>
        </w:rPr>
        <w:t xml:space="preserve">Classified evaluation- </w:t>
      </w:r>
      <w:r w:rsidRPr="009932C2">
        <w:rPr>
          <w:rFonts w:asciiTheme="minorHAnsi" w:hAnsiTheme="minorHAnsi" w:cstheme="minorHAnsi"/>
          <w:sz w:val="22"/>
          <w:szCs w:val="22"/>
        </w:rPr>
        <w:t>Not applicable</w:t>
      </w:r>
    </w:p>
    <w:p w:rsidR="00C104A5" w:rsidRPr="009932C2" w:rsidRDefault="00C104A5" w:rsidP="009A163C">
      <w:pPr>
        <w:pStyle w:val="Default"/>
        <w:jc w:val="both"/>
        <w:rPr>
          <w:rFonts w:asciiTheme="minorHAnsi" w:hAnsiTheme="minorHAnsi" w:cstheme="minorHAnsi"/>
          <w:sz w:val="22"/>
          <w:szCs w:val="22"/>
        </w:rPr>
      </w:pPr>
    </w:p>
    <w:p w:rsidR="009157AD" w:rsidRPr="009932C2" w:rsidRDefault="009157AD" w:rsidP="009A163C">
      <w:pPr>
        <w:pStyle w:val="BodyText"/>
        <w:tabs>
          <w:tab w:val="clear" w:pos="8820"/>
        </w:tabs>
        <w:jc w:val="both"/>
        <w:rPr>
          <w:rFonts w:asciiTheme="minorHAnsi" w:hAnsiTheme="minorHAnsi" w:cstheme="minorHAnsi"/>
          <w:b/>
          <w:bCs/>
          <w:i w:val="0"/>
          <w:iCs w:val="0"/>
          <w:sz w:val="22"/>
          <w:szCs w:val="22"/>
        </w:rPr>
      </w:pPr>
      <w:r w:rsidRPr="009932C2">
        <w:rPr>
          <w:rFonts w:asciiTheme="minorHAnsi" w:hAnsiTheme="minorHAnsi" w:cstheme="minorHAnsi"/>
          <w:b/>
          <w:bCs/>
          <w:i w:val="0"/>
          <w:iCs w:val="0"/>
          <w:sz w:val="22"/>
          <w:szCs w:val="22"/>
        </w:rPr>
        <w:t>Describe the departmental orientation process (or mentoring) for new full-time and adjunct faculty and staff (please include student workers such as tutors and aides).</w:t>
      </w:r>
    </w:p>
    <w:p w:rsidR="000548E3" w:rsidRPr="009932C2" w:rsidRDefault="000548E3" w:rsidP="009A163C">
      <w:pPr>
        <w:jc w:val="both"/>
        <w:rPr>
          <w:rFonts w:asciiTheme="minorHAnsi" w:hAnsiTheme="minorHAnsi"/>
          <w:sz w:val="22"/>
          <w:szCs w:val="22"/>
          <w:u w:val="single"/>
        </w:rPr>
      </w:pPr>
    </w:p>
    <w:p w:rsidR="00C104A5" w:rsidRDefault="00C104A5" w:rsidP="009A163C">
      <w:pPr>
        <w:jc w:val="both"/>
        <w:rPr>
          <w:rFonts w:asciiTheme="minorHAnsi" w:hAnsiTheme="minorHAnsi"/>
          <w:b/>
          <w:sz w:val="22"/>
          <w:szCs w:val="22"/>
        </w:rPr>
      </w:pPr>
    </w:p>
    <w:p w:rsidR="000548E3" w:rsidRDefault="000548E3" w:rsidP="00C76A93">
      <w:pPr>
        <w:jc w:val="both"/>
        <w:outlineLvl w:val="0"/>
        <w:rPr>
          <w:rFonts w:asciiTheme="minorHAnsi" w:hAnsiTheme="minorHAnsi"/>
          <w:b/>
          <w:sz w:val="22"/>
          <w:szCs w:val="22"/>
        </w:rPr>
      </w:pPr>
      <w:r w:rsidRPr="009932C2">
        <w:rPr>
          <w:rFonts w:asciiTheme="minorHAnsi" w:hAnsiTheme="minorHAnsi"/>
          <w:b/>
          <w:sz w:val="22"/>
          <w:szCs w:val="22"/>
        </w:rPr>
        <w:t>The Departmental Orientation Process for New Faculty</w:t>
      </w:r>
    </w:p>
    <w:p w:rsidR="009B67A8" w:rsidRDefault="009B67A8" w:rsidP="009A163C">
      <w:pPr>
        <w:jc w:val="both"/>
        <w:rPr>
          <w:rFonts w:asciiTheme="minorHAnsi" w:hAnsiTheme="minorHAnsi"/>
          <w:sz w:val="22"/>
          <w:szCs w:val="22"/>
        </w:rPr>
      </w:pPr>
    </w:p>
    <w:p w:rsidR="009B67A8" w:rsidRPr="009932C2" w:rsidRDefault="009B67A8" w:rsidP="009A163C">
      <w:pPr>
        <w:jc w:val="both"/>
        <w:rPr>
          <w:rFonts w:asciiTheme="minorHAnsi" w:hAnsiTheme="minorHAnsi"/>
          <w:sz w:val="22"/>
          <w:szCs w:val="22"/>
        </w:rPr>
      </w:pPr>
      <w:r w:rsidRPr="009932C2">
        <w:rPr>
          <w:rFonts w:asciiTheme="minorHAnsi" w:hAnsiTheme="minorHAnsi"/>
          <w:sz w:val="22"/>
          <w:szCs w:val="22"/>
        </w:rPr>
        <w:t>In addition to the orientation process given by EVC, the department also has a mentor progr</w:t>
      </w:r>
      <w:r w:rsidR="00491A9E">
        <w:rPr>
          <w:rFonts w:asciiTheme="minorHAnsi" w:hAnsiTheme="minorHAnsi"/>
          <w:sz w:val="22"/>
          <w:szCs w:val="22"/>
        </w:rPr>
        <w:t>am. For each new faculty member</w:t>
      </w:r>
      <w:r w:rsidRPr="009932C2">
        <w:rPr>
          <w:rFonts w:asciiTheme="minorHAnsi" w:hAnsiTheme="minorHAnsi"/>
          <w:sz w:val="22"/>
          <w:szCs w:val="22"/>
        </w:rPr>
        <w:t xml:space="preserve"> in his/her first semester of service, the counseling department appoints a tenured faculty member as </w:t>
      </w:r>
      <w:r>
        <w:rPr>
          <w:rFonts w:asciiTheme="minorHAnsi" w:hAnsiTheme="minorHAnsi"/>
          <w:sz w:val="22"/>
          <w:szCs w:val="22"/>
        </w:rPr>
        <w:t xml:space="preserve">a </w:t>
      </w:r>
      <w:r w:rsidRPr="009932C2">
        <w:rPr>
          <w:rFonts w:asciiTheme="minorHAnsi" w:hAnsiTheme="minorHAnsi"/>
          <w:sz w:val="22"/>
          <w:szCs w:val="22"/>
        </w:rPr>
        <w:t xml:space="preserve">mentor. The mentor serves as a guide and support person, assisting the new member </w:t>
      </w:r>
      <w:r w:rsidR="00491A9E">
        <w:rPr>
          <w:rFonts w:asciiTheme="minorHAnsi" w:hAnsiTheme="minorHAnsi"/>
          <w:sz w:val="22"/>
          <w:szCs w:val="22"/>
        </w:rPr>
        <w:t>to adjust to the</w:t>
      </w:r>
      <w:r w:rsidRPr="009932C2">
        <w:rPr>
          <w:rFonts w:asciiTheme="minorHAnsi" w:hAnsiTheme="minorHAnsi"/>
          <w:sz w:val="22"/>
          <w:szCs w:val="22"/>
        </w:rPr>
        <w:t xml:space="preserve"> </w:t>
      </w:r>
      <w:r>
        <w:rPr>
          <w:rFonts w:asciiTheme="minorHAnsi" w:hAnsiTheme="minorHAnsi"/>
          <w:sz w:val="22"/>
          <w:szCs w:val="22"/>
        </w:rPr>
        <w:t xml:space="preserve">campus </w:t>
      </w:r>
      <w:r w:rsidRPr="009932C2">
        <w:rPr>
          <w:rFonts w:asciiTheme="minorHAnsi" w:hAnsiTheme="minorHAnsi"/>
          <w:sz w:val="22"/>
          <w:szCs w:val="22"/>
        </w:rPr>
        <w:t>environment</w:t>
      </w:r>
      <w:r w:rsidR="00491A9E">
        <w:rPr>
          <w:rFonts w:asciiTheme="minorHAnsi" w:hAnsiTheme="minorHAnsi"/>
          <w:sz w:val="22"/>
          <w:szCs w:val="22"/>
        </w:rPr>
        <w:t>.</w:t>
      </w:r>
      <w:r w:rsidRPr="009932C2">
        <w:rPr>
          <w:rFonts w:asciiTheme="minorHAnsi" w:hAnsiTheme="minorHAnsi"/>
          <w:sz w:val="22"/>
          <w:szCs w:val="22"/>
        </w:rPr>
        <w:t xml:space="preserve"> </w:t>
      </w:r>
      <w:r w:rsidR="00491A9E">
        <w:rPr>
          <w:rFonts w:asciiTheme="minorHAnsi" w:hAnsiTheme="minorHAnsi"/>
          <w:sz w:val="22"/>
          <w:szCs w:val="22"/>
        </w:rPr>
        <w:t>The mentor answers</w:t>
      </w:r>
      <w:r w:rsidRPr="009932C2">
        <w:rPr>
          <w:rFonts w:asciiTheme="minorHAnsi" w:hAnsiTheme="minorHAnsi"/>
          <w:sz w:val="22"/>
          <w:szCs w:val="22"/>
        </w:rPr>
        <w:t xml:space="preserve"> qu</w:t>
      </w:r>
      <w:r w:rsidR="00491A9E">
        <w:rPr>
          <w:rFonts w:asciiTheme="minorHAnsi" w:hAnsiTheme="minorHAnsi"/>
          <w:sz w:val="22"/>
          <w:szCs w:val="22"/>
        </w:rPr>
        <w:t>estions related both to student issues</w:t>
      </w:r>
      <w:r w:rsidRPr="009932C2">
        <w:rPr>
          <w:rFonts w:asciiTheme="minorHAnsi" w:hAnsiTheme="minorHAnsi"/>
          <w:sz w:val="22"/>
          <w:szCs w:val="22"/>
        </w:rPr>
        <w:t xml:space="preserve"> (such as admission and registration procedures, adding and dropping classes, etc.) and faculty</w:t>
      </w:r>
      <w:r w:rsidR="00491A9E">
        <w:rPr>
          <w:rFonts w:asciiTheme="minorHAnsi" w:hAnsiTheme="minorHAnsi"/>
          <w:sz w:val="22"/>
          <w:szCs w:val="22"/>
        </w:rPr>
        <w:t xml:space="preserve"> concerns</w:t>
      </w:r>
      <w:r w:rsidRPr="009932C2">
        <w:rPr>
          <w:rFonts w:asciiTheme="minorHAnsi" w:hAnsiTheme="minorHAnsi"/>
          <w:sz w:val="22"/>
          <w:szCs w:val="22"/>
        </w:rPr>
        <w:t xml:space="preserve"> (such as tenure procedure, teaching assignments, and committee work). Other mentoring or informational resources include:</w:t>
      </w:r>
    </w:p>
    <w:p w:rsidR="009B67A8" w:rsidRPr="009932C2" w:rsidRDefault="009B67A8" w:rsidP="009A163C">
      <w:pPr>
        <w:jc w:val="both"/>
        <w:rPr>
          <w:rFonts w:asciiTheme="minorHAnsi" w:hAnsiTheme="minorHAnsi"/>
          <w:b/>
          <w:sz w:val="22"/>
          <w:szCs w:val="22"/>
        </w:rPr>
      </w:pPr>
    </w:p>
    <w:p w:rsidR="000548E3" w:rsidRPr="007872CC" w:rsidRDefault="000548E3" w:rsidP="007441BA">
      <w:pPr>
        <w:pStyle w:val="ListParagraph"/>
        <w:numPr>
          <w:ilvl w:val="0"/>
          <w:numId w:val="30"/>
        </w:numPr>
        <w:spacing w:after="200"/>
        <w:jc w:val="both"/>
        <w:rPr>
          <w:rFonts w:asciiTheme="minorHAnsi" w:hAnsiTheme="minorHAnsi"/>
          <w:sz w:val="22"/>
          <w:szCs w:val="22"/>
        </w:rPr>
      </w:pPr>
      <w:r w:rsidRPr="007872CC">
        <w:rPr>
          <w:rFonts w:asciiTheme="minorHAnsi" w:hAnsiTheme="minorHAnsi"/>
          <w:sz w:val="22"/>
          <w:szCs w:val="22"/>
        </w:rPr>
        <w:t>District New Employee Orientation</w:t>
      </w:r>
    </w:p>
    <w:p w:rsidR="000548E3" w:rsidRPr="007872CC" w:rsidRDefault="000548E3" w:rsidP="007441BA">
      <w:pPr>
        <w:pStyle w:val="ListParagraph"/>
        <w:numPr>
          <w:ilvl w:val="0"/>
          <w:numId w:val="30"/>
        </w:numPr>
        <w:spacing w:after="200"/>
        <w:jc w:val="both"/>
        <w:rPr>
          <w:rFonts w:asciiTheme="minorHAnsi" w:hAnsiTheme="minorHAnsi"/>
          <w:sz w:val="22"/>
          <w:szCs w:val="22"/>
        </w:rPr>
      </w:pPr>
      <w:r w:rsidRPr="007872CC">
        <w:rPr>
          <w:rFonts w:asciiTheme="minorHAnsi" w:hAnsiTheme="minorHAnsi"/>
          <w:sz w:val="22"/>
          <w:szCs w:val="22"/>
        </w:rPr>
        <w:t>Faculty Handbook</w:t>
      </w:r>
    </w:p>
    <w:p w:rsidR="000548E3" w:rsidRPr="007872CC" w:rsidRDefault="000548E3" w:rsidP="007441BA">
      <w:pPr>
        <w:pStyle w:val="ListParagraph"/>
        <w:numPr>
          <w:ilvl w:val="0"/>
          <w:numId w:val="30"/>
        </w:numPr>
        <w:spacing w:after="200"/>
        <w:jc w:val="both"/>
        <w:rPr>
          <w:rFonts w:asciiTheme="minorHAnsi" w:hAnsiTheme="minorHAnsi"/>
          <w:sz w:val="22"/>
          <w:szCs w:val="22"/>
        </w:rPr>
      </w:pPr>
      <w:r w:rsidRPr="007872CC">
        <w:rPr>
          <w:rFonts w:asciiTheme="minorHAnsi" w:hAnsiTheme="minorHAnsi"/>
          <w:sz w:val="22"/>
          <w:szCs w:val="22"/>
        </w:rPr>
        <w:t>District Diversity Training</w:t>
      </w:r>
    </w:p>
    <w:p w:rsidR="007872CC" w:rsidRDefault="000548E3" w:rsidP="007441BA">
      <w:pPr>
        <w:pStyle w:val="ListParagraph"/>
        <w:numPr>
          <w:ilvl w:val="0"/>
          <w:numId w:val="30"/>
        </w:numPr>
        <w:spacing w:after="200"/>
        <w:jc w:val="both"/>
        <w:rPr>
          <w:rFonts w:asciiTheme="minorHAnsi" w:hAnsiTheme="minorHAnsi"/>
          <w:sz w:val="22"/>
          <w:szCs w:val="22"/>
        </w:rPr>
      </w:pPr>
      <w:r w:rsidRPr="007872CC">
        <w:rPr>
          <w:rFonts w:asciiTheme="minorHAnsi" w:hAnsiTheme="minorHAnsi"/>
          <w:sz w:val="22"/>
          <w:szCs w:val="22"/>
        </w:rPr>
        <w:t>T</w:t>
      </w:r>
      <w:r w:rsidR="007872CC" w:rsidRPr="007872CC">
        <w:rPr>
          <w:rFonts w:asciiTheme="minorHAnsi" w:hAnsiTheme="minorHAnsi"/>
          <w:sz w:val="22"/>
          <w:szCs w:val="22"/>
        </w:rPr>
        <w:t xml:space="preserve">eaching and </w:t>
      </w:r>
      <w:r w:rsidRPr="007872CC">
        <w:rPr>
          <w:rFonts w:asciiTheme="minorHAnsi" w:hAnsiTheme="minorHAnsi"/>
          <w:sz w:val="22"/>
          <w:szCs w:val="22"/>
        </w:rPr>
        <w:t>L</w:t>
      </w:r>
      <w:r w:rsidR="007872CC" w:rsidRPr="007872CC">
        <w:rPr>
          <w:rFonts w:asciiTheme="minorHAnsi" w:hAnsiTheme="minorHAnsi"/>
          <w:sz w:val="22"/>
          <w:szCs w:val="22"/>
        </w:rPr>
        <w:t xml:space="preserve">earning Resource </w:t>
      </w:r>
      <w:r w:rsidRPr="007872CC">
        <w:rPr>
          <w:rFonts w:asciiTheme="minorHAnsi" w:hAnsiTheme="minorHAnsi"/>
          <w:sz w:val="22"/>
          <w:szCs w:val="22"/>
        </w:rPr>
        <w:t>C</w:t>
      </w:r>
      <w:r w:rsidR="007872CC" w:rsidRPr="007872CC">
        <w:rPr>
          <w:rFonts w:asciiTheme="minorHAnsi" w:hAnsiTheme="minorHAnsi"/>
          <w:sz w:val="22"/>
          <w:szCs w:val="22"/>
        </w:rPr>
        <w:t xml:space="preserve">enter </w:t>
      </w:r>
    </w:p>
    <w:p w:rsidR="007872CC" w:rsidRPr="007872CC" w:rsidRDefault="00706CDF" w:rsidP="007441BA">
      <w:pPr>
        <w:pStyle w:val="ListParagraph"/>
        <w:numPr>
          <w:ilvl w:val="1"/>
          <w:numId w:val="30"/>
        </w:numPr>
        <w:spacing w:after="200"/>
        <w:jc w:val="both"/>
        <w:rPr>
          <w:rFonts w:asciiTheme="minorHAnsi" w:hAnsiTheme="minorHAnsi"/>
          <w:sz w:val="22"/>
          <w:szCs w:val="22"/>
        </w:rPr>
      </w:pPr>
      <w:r>
        <w:rPr>
          <w:rFonts w:asciiTheme="minorHAnsi" w:hAnsiTheme="minorHAnsi"/>
          <w:sz w:val="22"/>
          <w:szCs w:val="22"/>
        </w:rPr>
        <w:t>Provides both new adjunct and full-time f</w:t>
      </w:r>
      <w:r w:rsidR="007872CC" w:rsidRPr="007872CC">
        <w:rPr>
          <w:rFonts w:asciiTheme="minorHAnsi" w:hAnsiTheme="minorHAnsi"/>
          <w:sz w:val="22"/>
          <w:szCs w:val="22"/>
        </w:rPr>
        <w:t xml:space="preserve">aculty with </w:t>
      </w:r>
      <w:r w:rsidR="007872CC">
        <w:rPr>
          <w:rFonts w:asciiTheme="minorHAnsi" w:hAnsiTheme="minorHAnsi"/>
          <w:sz w:val="22"/>
          <w:szCs w:val="22"/>
        </w:rPr>
        <w:t xml:space="preserve">support and services </w:t>
      </w:r>
      <w:r w:rsidR="00491A9E">
        <w:rPr>
          <w:rFonts w:asciiTheme="minorHAnsi" w:hAnsiTheme="minorHAnsi"/>
          <w:sz w:val="22"/>
          <w:szCs w:val="22"/>
        </w:rPr>
        <w:t>for</w:t>
      </w:r>
      <w:r w:rsidR="007872CC">
        <w:rPr>
          <w:rFonts w:asciiTheme="minorHAnsi" w:hAnsiTheme="minorHAnsi"/>
          <w:sz w:val="22"/>
          <w:szCs w:val="22"/>
        </w:rPr>
        <w:t xml:space="preserve"> the transition</w:t>
      </w:r>
      <w:r w:rsidR="00491A9E">
        <w:rPr>
          <w:rFonts w:asciiTheme="minorHAnsi" w:hAnsiTheme="minorHAnsi"/>
          <w:sz w:val="22"/>
          <w:szCs w:val="22"/>
        </w:rPr>
        <w:t xml:space="preserve"> process</w:t>
      </w:r>
      <w:r w:rsidR="007872CC">
        <w:rPr>
          <w:rFonts w:asciiTheme="minorHAnsi" w:hAnsiTheme="minorHAnsi"/>
          <w:sz w:val="22"/>
          <w:szCs w:val="22"/>
        </w:rPr>
        <w:t xml:space="preserve"> of </w:t>
      </w:r>
      <w:r w:rsidR="00491A9E">
        <w:rPr>
          <w:rFonts w:asciiTheme="minorHAnsi" w:hAnsiTheme="minorHAnsi"/>
          <w:sz w:val="22"/>
          <w:szCs w:val="22"/>
        </w:rPr>
        <w:t>becoming</w:t>
      </w:r>
      <w:r w:rsidR="007872CC">
        <w:rPr>
          <w:rFonts w:asciiTheme="minorHAnsi" w:hAnsiTheme="minorHAnsi"/>
          <w:sz w:val="22"/>
          <w:szCs w:val="22"/>
        </w:rPr>
        <w:t xml:space="preserve"> a new faculty member at EVC. The services include:  orientations, professional development workshops, and a resource library.</w:t>
      </w:r>
      <w:r w:rsidR="007872CC" w:rsidRPr="007872CC">
        <w:rPr>
          <w:rFonts w:asciiTheme="minorHAnsi" w:hAnsiTheme="minorHAnsi"/>
          <w:sz w:val="22"/>
          <w:szCs w:val="22"/>
        </w:rPr>
        <w:t xml:space="preserve"> </w:t>
      </w:r>
    </w:p>
    <w:p w:rsidR="000548E3" w:rsidRPr="007872CC" w:rsidRDefault="000548E3" w:rsidP="007441BA">
      <w:pPr>
        <w:pStyle w:val="ListParagraph"/>
        <w:numPr>
          <w:ilvl w:val="0"/>
          <w:numId w:val="30"/>
        </w:numPr>
        <w:spacing w:after="200"/>
        <w:jc w:val="both"/>
        <w:rPr>
          <w:rFonts w:asciiTheme="minorHAnsi" w:hAnsiTheme="minorHAnsi"/>
          <w:sz w:val="22"/>
          <w:szCs w:val="22"/>
        </w:rPr>
      </w:pPr>
      <w:r w:rsidRPr="007872CC">
        <w:rPr>
          <w:rFonts w:asciiTheme="minorHAnsi" w:hAnsiTheme="minorHAnsi"/>
          <w:sz w:val="22"/>
          <w:szCs w:val="22"/>
        </w:rPr>
        <w:t>Shadowing</w:t>
      </w:r>
      <w:r w:rsidR="007872CC">
        <w:rPr>
          <w:rFonts w:asciiTheme="minorHAnsi" w:hAnsiTheme="minorHAnsi"/>
          <w:sz w:val="22"/>
          <w:szCs w:val="22"/>
        </w:rPr>
        <w:t xml:space="preserve"> seasoned faculty</w:t>
      </w:r>
    </w:p>
    <w:p w:rsidR="009B67A8" w:rsidRDefault="009B67A8" w:rsidP="009A163C">
      <w:pPr>
        <w:jc w:val="both"/>
        <w:rPr>
          <w:rFonts w:asciiTheme="minorHAnsi" w:hAnsiTheme="minorHAnsi"/>
          <w:b/>
          <w:sz w:val="22"/>
          <w:szCs w:val="22"/>
        </w:rPr>
      </w:pPr>
    </w:p>
    <w:p w:rsidR="000548E3" w:rsidRPr="009932C2" w:rsidRDefault="000548E3" w:rsidP="00C76A93">
      <w:pPr>
        <w:jc w:val="both"/>
        <w:outlineLvl w:val="0"/>
        <w:rPr>
          <w:rFonts w:asciiTheme="minorHAnsi" w:hAnsiTheme="minorHAnsi"/>
          <w:b/>
          <w:sz w:val="22"/>
          <w:szCs w:val="22"/>
        </w:rPr>
      </w:pPr>
      <w:r w:rsidRPr="009932C2">
        <w:rPr>
          <w:rFonts w:asciiTheme="minorHAnsi" w:hAnsiTheme="minorHAnsi"/>
          <w:b/>
          <w:sz w:val="22"/>
          <w:szCs w:val="22"/>
        </w:rPr>
        <w:t>The Departmental Orientation Process for Adjunct Faculty and Interns</w:t>
      </w:r>
    </w:p>
    <w:p w:rsidR="000548E3" w:rsidRPr="009932C2" w:rsidRDefault="000548E3" w:rsidP="009A163C">
      <w:pPr>
        <w:jc w:val="both"/>
        <w:rPr>
          <w:rFonts w:asciiTheme="minorHAnsi" w:hAnsiTheme="minorHAnsi"/>
          <w:sz w:val="22"/>
          <w:szCs w:val="22"/>
        </w:rPr>
      </w:pPr>
      <w:r w:rsidRPr="009932C2">
        <w:rPr>
          <w:rFonts w:asciiTheme="minorHAnsi" w:hAnsiTheme="minorHAnsi"/>
          <w:sz w:val="22"/>
          <w:szCs w:val="22"/>
        </w:rPr>
        <w:t xml:space="preserve">When hired to teach a particular </w:t>
      </w:r>
      <w:r w:rsidR="009B67A8">
        <w:rPr>
          <w:rFonts w:asciiTheme="minorHAnsi" w:hAnsiTheme="minorHAnsi"/>
          <w:sz w:val="22"/>
          <w:szCs w:val="22"/>
        </w:rPr>
        <w:t>course</w:t>
      </w:r>
      <w:r w:rsidRPr="009932C2">
        <w:rPr>
          <w:rFonts w:asciiTheme="minorHAnsi" w:hAnsiTheme="minorHAnsi"/>
          <w:sz w:val="22"/>
          <w:szCs w:val="22"/>
        </w:rPr>
        <w:t xml:space="preserve">, new adjunct faculty </w:t>
      </w:r>
      <w:r w:rsidR="000148EF">
        <w:rPr>
          <w:rFonts w:asciiTheme="minorHAnsi" w:hAnsiTheme="minorHAnsi"/>
          <w:sz w:val="22"/>
          <w:szCs w:val="22"/>
        </w:rPr>
        <w:t xml:space="preserve">are </w:t>
      </w:r>
      <w:r w:rsidRPr="009932C2">
        <w:rPr>
          <w:rFonts w:asciiTheme="minorHAnsi" w:hAnsiTheme="minorHAnsi"/>
          <w:sz w:val="22"/>
          <w:szCs w:val="22"/>
        </w:rPr>
        <w:t xml:space="preserve">provided with the learning objectives for the class and </w:t>
      </w:r>
      <w:r w:rsidR="000148EF">
        <w:rPr>
          <w:rFonts w:asciiTheme="minorHAnsi" w:hAnsiTheme="minorHAnsi"/>
          <w:sz w:val="22"/>
          <w:szCs w:val="22"/>
        </w:rPr>
        <w:t xml:space="preserve">copies of </w:t>
      </w:r>
      <w:r w:rsidRPr="009932C2">
        <w:rPr>
          <w:rFonts w:asciiTheme="minorHAnsi" w:hAnsiTheme="minorHAnsi"/>
          <w:sz w:val="22"/>
          <w:szCs w:val="22"/>
        </w:rPr>
        <w:t>syllab</w:t>
      </w:r>
      <w:r w:rsidR="000148EF">
        <w:rPr>
          <w:rFonts w:asciiTheme="minorHAnsi" w:hAnsiTheme="minorHAnsi"/>
          <w:sz w:val="22"/>
          <w:szCs w:val="22"/>
        </w:rPr>
        <w:t>i</w:t>
      </w:r>
      <w:r w:rsidRPr="009932C2">
        <w:rPr>
          <w:rFonts w:asciiTheme="minorHAnsi" w:hAnsiTheme="minorHAnsi"/>
          <w:sz w:val="22"/>
          <w:szCs w:val="22"/>
        </w:rPr>
        <w:t xml:space="preserve"> used by current faculty members.  The syllabus describes in detail how </w:t>
      </w:r>
      <w:r w:rsidR="00491A9E">
        <w:rPr>
          <w:rFonts w:asciiTheme="minorHAnsi" w:hAnsiTheme="minorHAnsi"/>
          <w:sz w:val="22"/>
          <w:szCs w:val="22"/>
        </w:rPr>
        <w:t>a course is</w:t>
      </w:r>
      <w:r w:rsidRPr="009932C2">
        <w:rPr>
          <w:rFonts w:asciiTheme="minorHAnsi" w:hAnsiTheme="minorHAnsi"/>
          <w:sz w:val="22"/>
          <w:szCs w:val="22"/>
        </w:rPr>
        <w:t xml:space="preserve"> conducted</w:t>
      </w:r>
      <w:r w:rsidR="00EA774B">
        <w:rPr>
          <w:rFonts w:asciiTheme="minorHAnsi" w:hAnsiTheme="minorHAnsi"/>
          <w:sz w:val="22"/>
          <w:szCs w:val="22"/>
        </w:rPr>
        <w:t xml:space="preserve"> </w:t>
      </w:r>
      <w:r w:rsidR="00EA774B" w:rsidRPr="009932C2">
        <w:rPr>
          <w:rFonts w:asciiTheme="minorHAnsi" w:hAnsiTheme="minorHAnsi"/>
          <w:sz w:val="22"/>
          <w:szCs w:val="22"/>
        </w:rPr>
        <w:t>and</w:t>
      </w:r>
      <w:r w:rsidRPr="009932C2">
        <w:rPr>
          <w:rFonts w:asciiTheme="minorHAnsi" w:hAnsiTheme="minorHAnsi"/>
          <w:sz w:val="22"/>
          <w:szCs w:val="22"/>
        </w:rPr>
        <w:t xml:space="preserve"> lays out policies related to the course. </w:t>
      </w:r>
    </w:p>
    <w:p w:rsidR="00F84B0D" w:rsidRDefault="00F84B0D" w:rsidP="00F84B0D">
      <w:pPr>
        <w:spacing w:after="200" w:line="276" w:lineRule="auto"/>
        <w:rPr>
          <w:rFonts w:asciiTheme="minorHAnsi" w:hAnsiTheme="minorHAnsi" w:cstheme="minorHAnsi"/>
          <w:b/>
          <w:bCs/>
          <w:iCs/>
          <w:color w:val="4F81BD" w:themeColor="accent1"/>
          <w:sz w:val="22"/>
          <w:szCs w:val="22"/>
        </w:rPr>
      </w:pPr>
    </w:p>
    <w:p w:rsidR="00C104A5" w:rsidRDefault="00C104A5" w:rsidP="00F84B0D">
      <w:pPr>
        <w:spacing w:after="200" w:line="276" w:lineRule="auto"/>
        <w:rPr>
          <w:rFonts w:asciiTheme="minorHAnsi" w:hAnsiTheme="minorHAnsi" w:cstheme="minorHAnsi"/>
          <w:b/>
          <w:bCs/>
          <w:iCs/>
          <w:color w:val="4F81BD" w:themeColor="accent1"/>
          <w:sz w:val="22"/>
          <w:szCs w:val="22"/>
        </w:rPr>
      </w:pPr>
    </w:p>
    <w:p w:rsidR="00A6418C" w:rsidRPr="009932C2" w:rsidRDefault="00A6418C" w:rsidP="00C76A93">
      <w:pPr>
        <w:spacing w:after="200" w:line="276" w:lineRule="auto"/>
        <w:jc w:val="center"/>
        <w:outlineLvl w:val="0"/>
        <w:rPr>
          <w:rFonts w:asciiTheme="minorHAnsi" w:hAnsiTheme="minorHAnsi" w:cstheme="minorHAnsi"/>
          <w:b/>
          <w:bCs/>
          <w:iCs/>
          <w:color w:val="4F81BD" w:themeColor="accent1"/>
          <w:sz w:val="22"/>
          <w:szCs w:val="22"/>
        </w:rPr>
      </w:pPr>
      <w:r w:rsidRPr="009932C2">
        <w:rPr>
          <w:rFonts w:asciiTheme="minorHAnsi" w:hAnsiTheme="minorHAnsi" w:cstheme="minorHAnsi"/>
          <w:b/>
          <w:bCs/>
          <w:iCs/>
          <w:color w:val="4F81BD" w:themeColor="accent1"/>
          <w:sz w:val="22"/>
          <w:szCs w:val="22"/>
        </w:rPr>
        <w:t xml:space="preserve">PART E:  Facilities, Equipment, </w:t>
      </w:r>
      <w:r w:rsidR="00576E46" w:rsidRPr="009932C2">
        <w:rPr>
          <w:rFonts w:asciiTheme="minorHAnsi" w:hAnsiTheme="minorHAnsi" w:cstheme="minorHAnsi"/>
          <w:b/>
          <w:bCs/>
          <w:iCs/>
          <w:color w:val="4F81BD" w:themeColor="accent1"/>
          <w:sz w:val="22"/>
          <w:szCs w:val="22"/>
        </w:rPr>
        <w:t>Materials, and Maintenance</w:t>
      </w:r>
    </w:p>
    <w:p w:rsidR="001B08F3" w:rsidRPr="009932C2" w:rsidRDefault="001B08F3" w:rsidP="009A163C">
      <w:pPr>
        <w:pStyle w:val="BodyText"/>
        <w:tabs>
          <w:tab w:val="clear" w:pos="8820"/>
        </w:tabs>
        <w:jc w:val="both"/>
        <w:rPr>
          <w:rFonts w:asciiTheme="minorHAnsi" w:hAnsiTheme="minorHAnsi" w:cstheme="minorHAnsi"/>
          <w:b/>
          <w:bCs/>
          <w:i w:val="0"/>
          <w:color w:val="4F81BD" w:themeColor="accent1"/>
          <w:sz w:val="22"/>
          <w:szCs w:val="22"/>
        </w:rPr>
      </w:pPr>
    </w:p>
    <w:p w:rsidR="001B08F3" w:rsidRPr="009932C2" w:rsidRDefault="001B08F3" w:rsidP="009A163C">
      <w:pPr>
        <w:pStyle w:val="BodyText"/>
        <w:tabs>
          <w:tab w:val="clear" w:pos="8820"/>
        </w:tabs>
        <w:jc w:val="both"/>
        <w:rPr>
          <w:rFonts w:asciiTheme="minorHAnsi" w:hAnsiTheme="minorHAnsi" w:cs="Arial"/>
          <w:b/>
          <w:bCs/>
          <w:i w:val="0"/>
          <w:iCs w:val="0"/>
          <w:sz w:val="22"/>
          <w:szCs w:val="22"/>
        </w:rPr>
      </w:pPr>
      <w:r w:rsidRPr="009932C2">
        <w:rPr>
          <w:rFonts w:asciiTheme="minorHAnsi" w:hAnsiTheme="minorHAnsi" w:cs="Arial"/>
          <w:b/>
          <w:bCs/>
          <w:i w:val="0"/>
          <w:iCs w:val="0"/>
          <w:sz w:val="22"/>
          <w:szCs w:val="22"/>
        </w:rPr>
        <w:t>Identify facilities allocated to the program (including the facilities often used by the department/program). Discuss the quality and accessibility of the facilities, equipment, equipment maintenance, and materials available to the program.</w:t>
      </w:r>
      <w:r w:rsidR="009B67A8">
        <w:rPr>
          <w:rFonts w:asciiTheme="minorHAnsi" w:hAnsiTheme="minorHAnsi" w:cs="Arial"/>
          <w:b/>
          <w:bCs/>
          <w:i w:val="0"/>
          <w:iCs w:val="0"/>
          <w:sz w:val="22"/>
          <w:szCs w:val="22"/>
        </w:rPr>
        <w:t xml:space="preserve"> </w:t>
      </w:r>
      <w:r w:rsidR="00491A9E">
        <w:rPr>
          <w:rFonts w:asciiTheme="minorHAnsi" w:hAnsiTheme="minorHAnsi" w:cs="Arial"/>
          <w:b/>
          <w:bCs/>
          <w:i w:val="0"/>
          <w:iCs w:val="0"/>
          <w:sz w:val="22"/>
          <w:szCs w:val="22"/>
        </w:rPr>
        <w:t>(F</w:t>
      </w:r>
      <w:r w:rsidRPr="009932C2">
        <w:rPr>
          <w:rFonts w:asciiTheme="minorHAnsi" w:hAnsiTheme="minorHAnsi" w:cs="Arial"/>
          <w:b/>
          <w:bCs/>
          <w:i w:val="0"/>
          <w:iCs w:val="0"/>
          <w:sz w:val="22"/>
          <w:szCs w:val="22"/>
        </w:rPr>
        <w:t>aculty and staff can use the Instructional Equipment request form and process here as part of the information)</w:t>
      </w:r>
      <w:r w:rsidR="00491A9E">
        <w:rPr>
          <w:rFonts w:asciiTheme="minorHAnsi" w:hAnsiTheme="minorHAnsi" w:cs="Arial"/>
          <w:b/>
          <w:bCs/>
          <w:i w:val="0"/>
          <w:iCs w:val="0"/>
          <w:sz w:val="22"/>
          <w:szCs w:val="22"/>
        </w:rPr>
        <w:t>.</w:t>
      </w:r>
      <w:r w:rsidRPr="009932C2">
        <w:rPr>
          <w:rFonts w:asciiTheme="minorHAnsi" w:hAnsiTheme="minorHAnsi" w:cs="Arial"/>
          <w:b/>
          <w:bCs/>
          <w:i w:val="0"/>
          <w:iCs w:val="0"/>
          <w:sz w:val="22"/>
          <w:szCs w:val="22"/>
        </w:rPr>
        <w:t xml:space="preserve"> Identify facility needs and </w:t>
      </w:r>
      <w:r w:rsidR="00491A9E">
        <w:rPr>
          <w:rFonts w:asciiTheme="minorHAnsi" w:hAnsiTheme="minorHAnsi" w:cs="Arial"/>
          <w:b/>
          <w:bCs/>
          <w:i w:val="0"/>
          <w:iCs w:val="0"/>
          <w:sz w:val="22"/>
          <w:szCs w:val="22"/>
        </w:rPr>
        <w:t xml:space="preserve">their </w:t>
      </w:r>
      <w:r w:rsidRPr="009932C2">
        <w:rPr>
          <w:rFonts w:asciiTheme="minorHAnsi" w:hAnsiTheme="minorHAnsi" w:cs="Arial"/>
          <w:b/>
          <w:bCs/>
          <w:i w:val="0"/>
          <w:iCs w:val="0"/>
          <w:sz w:val="22"/>
          <w:szCs w:val="22"/>
        </w:rPr>
        <w:t>rationale.</w:t>
      </w:r>
    </w:p>
    <w:p w:rsidR="00E917EE" w:rsidRDefault="00E917EE" w:rsidP="009A163C">
      <w:pPr>
        <w:tabs>
          <w:tab w:val="left" w:pos="360"/>
        </w:tabs>
        <w:jc w:val="both"/>
        <w:rPr>
          <w:rFonts w:asciiTheme="minorHAnsi" w:hAnsiTheme="minorHAnsi" w:cstheme="minorHAnsi"/>
          <w:b/>
          <w:bCs/>
          <w:sz w:val="22"/>
          <w:szCs w:val="22"/>
        </w:rPr>
      </w:pPr>
    </w:p>
    <w:p w:rsidR="009B67A8" w:rsidRPr="009932C2" w:rsidRDefault="009B67A8" w:rsidP="009A163C">
      <w:pPr>
        <w:pStyle w:val="BodyText"/>
        <w:tabs>
          <w:tab w:val="clear" w:pos="8820"/>
        </w:tabs>
        <w:ind w:left="20"/>
        <w:jc w:val="both"/>
        <w:rPr>
          <w:rFonts w:asciiTheme="minorHAnsi" w:hAnsiTheme="minorHAnsi" w:cs="Times New Roman"/>
          <w:i w:val="0"/>
          <w:iCs w:val="0"/>
          <w:sz w:val="22"/>
          <w:szCs w:val="22"/>
        </w:rPr>
      </w:pPr>
      <w:r w:rsidRPr="009932C2">
        <w:rPr>
          <w:rFonts w:asciiTheme="minorHAnsi" w:hAnsiTheme="minorHAnsi" w:cs="Times New Roman"/>
          <w:i w:val="0"/>
          <w:iCs w:val="0"/>
          <w:sz w:val="22"/>
          <w:szCs w:val="22"/>
        </w:rPr>
        <w:t>Guidance faculty</w:t>
      </w:r>
      <w:r w:rsidR="00491A9E">
        <w:rPr>
          <w:rFonts w:asciiTheme="minorHAnsi" w:hAnsiTheme="minorHAnsi" w:cs="Times New Roman"/>
          <w:i w:val="0"/>
          <w:iCs w:val="0"/>
          <w:sz w:val="22"/>
          <w:szCs w:val="22"/>
        </w:rPr>
        <w:t xml:space="preserve"> members</w:t>
      </w:r>
      <w:r w:rsidRPr="009932C2">
        <w:rPr>
          <w:rFonts w:asciiTheme="minorHAnsi" w:hAnsiTheme="minorHAnsi" w:cs="Times New Roman"/>
          <w:i w:val="0"/>
          <w:iCs w:val="0"/>
          <w:sz w:val="22"/>
          <w:szCs w:val="22"/>
        </w:rPr>
        <w:t xml:space="preserve"> have offices in the Student </w:t>
      </w:r>
      <w:r w:rsidR="00491A9E">
        <w:rPr>
          <w:rFonts w:asciiTheme="minorHAnsi" w:hAnsiTheme="minorHAnsi" w:cs="Times New Roman"/>
          <w:i w:val="0"/>
          <w:iCs w:val="0"/>
          <w:sz w:val="22"/>
          <w:szCs w:val="22"/>
        </w:rPr>
        <w:t xml:space="preserve">Center, Roble, Acacia and Cedro buildings: </w:t>
      </w:r>
      <w:r w:rsidRPr="009932C2">
        <w:rPr>
          <w:rFonts w:asciiTheme="minorHAnsi" w:hAnsiTheme="minorHAnsi" w:cs="Times New Roman"/>
          <w:i w:val="0"/>
          <w:iCs w:val="0"/>
          <w:sz w:val="22"/>
          <w:szCs w:val="22"/>
        </w:rPr>
        <w:t xml:space="preserve"> Caritha Anderson (SC-206B), Laura Bettencourt (SC-223), Hanh Deng (SC-222), Martha Hardin (</w:t>
      </w:r>
      <w:r w:rsidRPr="009932C2">
        <w:rPr>
          <w:rFonts w:asciiTheme="minorHAnsi" w:hAnsiTheme="minorHAnsi"/>
          <w:i w:val="0"/>
          <w:sz w:val="22"/>
          <w:szCs w:val="22"/>
        </w:rPr>
        <w:t>SC-201B</w:t>
      </w:r>
      <w:r w:rsidRPr="009932C2">
        <w:rPr>
          <w:rFonts w:asciiTheme="minorHAnsi" w:hAnsiTheme="minorHAnsi" w:cs="Times New Roman"/>
          <w:i w:val="0"/>
          <w:iCs w:val="0"/>
          <w:sz w:val="22"/>
          <w:szCs w:val="22"/>
        </w:rPr>
        <w:t>), C</w:t>
      </w:r>
      <w:r w:rsidR="00491A9E">
        <w:rPr>
          <w:rFonts w:asciiTheme="minorHAnsi" w:hAnsiTheme="minorHAnsi" w:cs="Times New Roman"/>
          <w:i w:val="0"/>
          <w:iCs w:val="0"/>
          <w:sz w:val="22"/>
          <w:szCs w:val="22"/>
        </w:rPr>
        <w:t>harlie Kahn-Lomax (SC-118B),</w:t>
      </w:r>
      <w:r w:rsidRPr="009932C2">
        <w:rPr>
          <w:rFonts w:asciiTheme="minorHAnsi" w:hAnsiTheme="minorHAnsi" w:cs="Times New Roman"/>
          <w:i w:val="0"/>
          <w:iCs w:val="0"/>
          <w:sz w:val="22"/>
          <w:szCs w:val="22"/>
        </w:rPr>
        <w:t xml:space="preserve"> Patricia Perkins (SC-220)</w:t>
      </w:r>
      <w:r>
        <w:rPr>
          <w:rFonts w:asciiTheme="minorHAnsi" w:hAnsiTheme="minorHAnsi" w:cs="Times New Roman"/>
          <w:i w:val="0"/>
          <w:iCs w:val="0"/>
          <w:sz w:val="22"/>
          <w:szCs w:val="22"/>
        </w:rPr>
        <w:t>,</w:t>
      </w:r>
      <w:r w:rsidRPr="009932C2">
        <w:rPr>
          <w:rFonts w:asciiTheme="minorHAnsi" w:hAnsiTheme="minorHAnsi" w:cs="Times New Roman"/>
          <w:i w:val="0"/>
          <w:iCs w:val="0"/>
          <w:sz w:val="22"/>
          <w:szCs w:val="22"/>
        </w:rPr>
        <w:t xml:space="preserve"> Mirella Burton</w:t>
      </w:r>
      <w:r w:rsidR="009A163C">
        <w:rPr>
          <w:rFonts w:asciiTheme="minorHAnsi" w:hAnsiTheme="minorHAnsi" w:cs="Times New Roman"/>
          <w:i w:val="0"/>
          <w:iCs w:val="0"/>
          <w:sz w:val="22"/>
          <w:szCs w:val="22"/>
        </w:rPr>
        <w:t xml:space="preserve"> </w:t>
      </w:r>
      <w:r w:rsidRPr="009932C2">
        <w:rPr>
          <w:rFonts w:asciiTheme="minorHAnsi" w:hAnsiTheme="minorHAnsi" w:cs="Times New Roman"/>
          <w:i w:val="0"/>
          <w:iCs w:val="0"/>
          <w:sz w:val="22"/>
          <w:szCs w:val="22"/>
        </w:rPr>
        <w:t>(R5-132)</w:t>
      </w:r>
      <w:r>
        <w:rPr>
          <w:rFonts w:asciiTheme="minorHAnsi" w:hAnsiTheme="minorHAnsi" w:cs="Times New Roman"/>
          <w:i w:val="0"/>
          <w:iCs w:val="0"/>
          <w:sz w:val="22"/>
          <w:szCs w:val="22"/>
        </w:rPr>
        <w:t>,</w:t>
      </w:r>
      <w:r w:rsidR="00491A9E">
        <w:rPr>
          <w:rFonts w:asciiTheme="minorHAnsi" w:hAnsiTheme="minorHAnsi" w:cs="Times New Roman"/>
          <w:i w:val="0"/>
          <w:iCs w:val="0"/>
          <w:sz w:val="22"/>
          <w:szCs w:val="22"/>
        </w:rPr>
        <w:t xml:space="preserve">and </w:t>
      </w:r>
      <w:r w:rsidRPr="009932C2">
        <w:rPr>
          <w:rFonts w:asciiTheme="minorHAnsi" w:hAnsiTheme="minorHAnsi" w:cs="Times New Roman"/>
          <w:i w:val="0"/>
          <w:iCs w:val="0"/>
          <w:sz w:val="22"/>
          <w:szCs w:val="22"/>
        </w:rPr>
        <w:t>Hang Chu</w:t>
      </w:r>
      <w:r w:rsidR="00BE5642">
        <w:rPr>
          <w:rFonts w:asciiTheme="minorHAnsi" w:hAnsiTheme="minorHAnsi" w:cs="Times New Roman"/>
          <w:i w:val="0"/>
          <w:iCs w:val="0"/>
          <w:sz w:val="22"/>
          <w:szCs w:val="22"/>
        </w:rPr>
        <w:t xml:space="preserve"> </w:t>
      </w:r>
      <w:r w:rsidRPr="009932C2">
        <w:rPr>
          <w:rFonts w:asciiTheme="minorHAnsi" w:hAnsiTheme="minorHAnsi" w:cs="Times New Roman"/>
          <w:i w:val="0"/>
          <w:iCs w:val="0"/>
          <w:sz w:val="22"/>
          <w:szCs w:val="22"/>
        </w:rPr>
        <w:t>(A5-202).</w:t>
      </w:r>
    </w:p>
    <w:p w:rsidR="009B67A8" w:rsidRPr="009932C2" w:rsidRDefault="009B67A8" w:rsidP="009A163C">
      <w:pPr>
        <w:tabs>
          <w:tab w:val="left" w:pos="360"/>
        </w:tabs>
        <w:jc w:val="both"/>
        <w:rPr>
          <w:rFonts w:asciiTheme="minorHAnsi" w:hAnsiTheme="minorHAnsi" w:cstheme="minorHAnsi"/>
          <w:b/>
          <w:bCs/>
          <w:sz w:val="22"/>
          <w:szCs w:val="22"/>
        </w:rPr>
      </w:pPr>
    </w:p>
    <w:p w:rsidR="001B08F3" w:rsidRPr="009932C2" w:rsidRDefault="001B08F3" w:rsidP="009A163C">
      <w:pPr>
        <w:jc w:val="both"/>
        <w:rPr>
          <w:rFonts w:asciiTheme="minorHAnsi" w:hAnsiTheme="minorHAnsi"/>
          <w:sz w:val="22"/>
          <w:szCs w:val="22"/>
        </w:rPr>
      </w:pPr>
      <w:r w:rsidRPr="009932C2">
        <w:rPr>
          <w:rFonts w:asciiTheme="minorHAnsi" w:hAnsiTheme="minorHAnsi"/>
          <w:sz w:val="22"/>
          <w:szCs w:val="22"/>
        </w:rPr>
        <w:t>Guidance courses are taught in various buildings on</w:t>
      </w:r>
      <w:r w:rsidR="00491A9E">
        <w:rPr>
          <w:rFonts w:asciiTheme="minorHAnsi" w:hAnsiTheme="minorHAnsi"/>
          <w:sz w:val="22"/>
          <w:szCs w:val="22"/>
        </w:rPr>
        <w:t xml:space="preserve"> the</w:t>
      </w:r>
      <w:r w:rsidRPr="009932C2">
        <w:rPr>
          <w:rFonts w:asciiTheme="minorHAnsi" w:hAnsiTheme="minorHAnsi"/>
          <w:sz w:val="22"/>
          <w:szCs w:val="22"/>
        </w:rPr>
        <w:t xml:space="preserve"> EVC campus: Cedro, Acacia, Library/Education Technology Center, Portables, and Student Services Center.  All classrooms are smart classrooms equipped with computer, overhead projection, DVD player, as well as online access.  </w:t>
      </w:r>
    </w:p>
    <w:p w:rsidR="001B08F3" w:rsidRPr="009932C2" w:rsidRDefault="001B08F3" w:rsidP="009A163C">
      <w:pPr>
        <w:tabs>
          <w:tab w:val="left" w:pos="360"/>
        </w:tabs>
        <w:jc w:val="both"/>
        <w:rPr>
          <w:rFonts w:asciiTheme="minorHAnsi" w:hAnsiTheme="minorHAnsi" w:cstheme="minorHAnsi"/>
          <w:b/>
          <w:bCs/>
          <w:sz w:val="22"/>
          <w:szCs w:val="22"/>
        </w:rPr>
      </w:pPr>
    </w:p>
    <w:p w:rsidR="001B08F3" w:rsidRPr="009932C2" w:rsidRDefault="001B08F3" w:rsidP="009A163C">
      <w:pPr>
        <w:pStyle w:val="BodyText"/>
        <w:tabs>
          <w:tab w:val="clear" w:pos="8820"/>
        </w:tabs>
        <w:jc w:val="both"/>
        <w:rPr>
          <w:rFonts w:asciiTheme="minorHAnsi" w:hAnsiTheme="minorHAnsi" w:cs="Arial"/>
          <w:b/>
          <w:bCs/>
          <w:i w:val="0"/>
          <w:iCs w:val="0"/>
          <w:sz w:val="22"/>
          <w:szCs w:val="22"/>
        </w:rPr>
      </w:pPr>
      <w:r w:rsidRPr="009932C2">
        <w:rPr>
          <w:rFonts w:asciiTheme="minorHAnsi" w:hAnsiTheme="minorHAnsi" w:cs="Arial"/>
          <w:b/>
          <w:bCs/>
          <w:i w:val="0"/>
          <w:iCs w:val="0"/>
          <w:sz w:val="22"/>
          <w:szCs w:val="22"/>
        </w:rPr>
        <w:t>Describe the use and currency of technology used to enhance the department/program.  Identify projected needs and rationale.</w:t>
      </w:r>
    </w:p>
    <w:p w:rsidR="001B08F3" w:rsidRPr="009932C2" w:rsidRDefault="001B08F3" w:rsidP="009A163C">
      <w:pPr>
        <w:jc w:val="both"/>
        <w:rPr>
          <w:rFonts w:asciiTheme="minorHAnsi" w:hAnsiTheme="minorHAnsi" w:cstheme="minorHAnsi"/>
          <w:sz w:val="22"/>
          <w:szCs w:val="22"/>
        </w:rPr>
      </w:pPr>
    </w:p>
    <w:p w:rsidR="001B08F3" w:rsidRPr="009932C2" w:rsidRDefault="001B08F3" w:rsidP="009A163C">
      <w:pPr>
        <w:ind w:left="20"/>
        <w:jc w:val="both"/>
        <w:rPr>
          <w:rFonts w:asciiTheme="minorHAnsi" w:hAnsiTheme="minorHAnsi"/>
          <w:sz w:val="22"/>
          <w:szCs w:val="22"/>
        </w:rPr>
      </w:pPr>
      <w:bookmarkStart w:id="17" w:name="OLE_LINK5"/>
      <w:bookmarkStart w:id="18" w:name="OLE_LINK6"/>
      <w:r w:rsidRPr="009932C2">
        <w:rPr>
          <w:rFonts w:asciiTheme="minorHAnsi" w:hAnsiTheme="minorHAnsi"/>
          <w:sz w:val="22"/>
          <w:szCs w:val="22"/>
        </w:rPr>
        <w:t xml:space="preserve">In addition </w:t>
      </w:r>
      <w:r w:rsidR="009B67A8">
        <w:rPr>
          <w:rFonts w:asciiTheme="minorHAnsi" w:hAnsiTheme="minorHAnsi"/>
          <w:sz w:val="22"/>
          <w:szCs w:val="22"/>
        </w:rPr>
        <w:t>to Moodle, faculty</w:t>
      </w:r>
      <w:r w:rsidR="00491A9E">
        <w:rPr>
          <w:rFonts w:asciiTheme="minorHAnsi" w:hAnsiTheme="minorHAnsi"/>
          <w:sz w:val="22"/>
          <w:szCs w:val="22"/>
        </w:rPr>
        <w:t xml:space="preserve"> members</w:t>
      </w:r>
      <w:r w:rsidR="009B67A8">
        <w:rPr>
          <w:rFonts w:asciiTheme="minorHAnsi" w:hAnsiTheme="minorHAnsi"/>
          <w:sz w:val="22"/>
          <w:szCs w:val="22"/>
        </w:rPr>
        <w:t xml:space="preserve"> use</w:t>
      </w:r>
      <w:r w:rsidRPr="009932C2">
        <w:rPr>
          <w:rFonts w:asciiTheme="minorHAnsi" w:hAnsiTheme="minorHAnsi"/>
          <w:sz w:val="22"/>
          <w:szCs w:val="22"/>
        </w:rPr>
        <w:t xml:space="preserve"> smart classrooms equipped with a computer, data projector, DVD player, as well as online access to enhance student learning.</w:t>
      </w:r>
    </w:p>
    <w:bookmarkEnd w:id="17"/>
    <w:bookmarkEnd w:id="18"/>
    <w:p w:rsidR="001B08F3" w:rsidRPr="009932C2" w:rsidRDefault="001B08F3" w:rsidP="009A163C">
      <w:pPr>
        <w:jc w:val="both"/>
        <w:rPr>
          <w:rFonts w:asciiTheme="minorHAnsi" w:hAnsiTheme="minorHAnsi" w:cstheme="minorHAnsi"/>
          <w:sz w:val="22"/>
          <w:szCs w:val="22"/>
        </w:rPr>
      </w:pPr>
    </w:p>
    <w:p w:rsidR="001B08F3" w:rsidRPr="009932C2" w:rsidRDefault="001B08F3" w:rsidP="00C76A93">
      <w:pPr>
        <w:pStyle w:val="Default"/>
        <w:jc w:val="center"/>
        <w:outlineLvl w:val="0"/>
        <w:rPr>
          <w:rFonts w:asciiTheme="minorHAnsi" w:hAnsiTheme="minorHAnsi" w:cstheme="minorHAnsi"/>
          <w:b/>
          <w:bCs/>
          <w:iCs/>
          <w:color w:val="4F81BD" w:themeColor="accent1"/>
          <w:sz w:val="22"/>
          <w:szCs w:val="22"/>
        </w:rPr>
      </w:pPr>
      <w:bookmarkStart w:id="19" w:name="_Toc277845430"/>
      <w:r w:rsidRPr="009932C2">
        <w:rPr>
          <w:rFonts w:asciiTheme="minorHAnsi" w:hAnsiTheme="minorHAnsi" w:cstheme="minorHAnsi"/>
          <w:b/>
          <w:bCs/>
          <w:iCs/>
          <w:color w:val="4F81BD" w:themeColor="accent1"/>
          <w:sz w:val="22"/>
          <w:szCs w:val="22"/>
        </w:rPr>
        <w:t>PART F:  Future Needs</w:t>
      </w:r>
      <w:bookmarkEnd w:id="19"/>
    </w:p>
    <w:p w:rsidR="001B08F3" w:rsidRPr="009932C2" w:rsidRDefault="001B08F3" w:rsidP="009A163C">
      <w:pPr>
        <w:pStyle w:val="Default"/>
        <w:jc w:val="both"/>
        <w:outlineLvl w:val="0"/>
        <w:rPr>
          <w:rFonts w:asciiTheme="minorHAnsi" w:hAnsiTheme="minorHAnsi" w:cstheme="minorHAnsi"/>
          <w:b/>
          <w:bCs/>
          <w:iCs/>
          <w:color w:val="4F81BD" w:themeColor="accent1"/>
          <w:sz w:val="22"/>
          <w:szCs w:val="22"/>
        </w:rPr>
      </w:pPr>
    </w:p>
    <w:p w:rsidR="001B08F3" w:rsidRDefault="001B08F3" w:rsidP="009A163C">
      <w:pPr>
        <w:pStyle w:val="BodyText"/>
        <w:tabs>
          <w:tab w:val="clear" w:pos="8820"/>
        </w:tabs>
        <w:jc w:val="both"/>
        <w:rPr>
          <w:rFonts w:asciiTheme="minorHAnsi" w:hAnsiTheme="minorHAnsi" w:cs="Arial"/>
          <w:b/>
          <w:bCs/>
          <w:i w:val="0"/>
          <w:iCs w:val="0"/>
          <w:sz w:val="22"/>
          <w:szCs w:val="22"/>
        </w:rPr>
      </w:pPr>
      <w:r w:rsidRPr="009932C2">
        <w:rPr>
          <w:rFonts w:asciiTheme="minorHAnsi" w:hAnsiTheme="minorHAnsi" w:cs="Arial"/>
          <w:b/>
          <w:bCs/>
          <w:i w:val="0"/>
          <w:iCs w:val="0"/>
          <w:sz w:val="22"/>
          <w:szCs w:val="22"/>
        </w:rPr>
        <w:t>What faculty positions will be needed in the next six years in order to maintain or build the department?</w:t>
      </w:r>
    </w:p>
    <w:p w:rsidR="009B67A8" w:rsidRDefault="009B67A8" w:rsidP="009A163C">
      <w:pPr>
        <w:pStyle w:val="BodyText"/>
        <w:tabs>
          <w:tab w:val="clear" w:pos="8820"/>
        </w:tabs>
        <w:jc w:val="both"/>
        <w:rPr>
          <w:rFonts w:asciiTheme="minorHAnsi" w:hAnsiTheme="minorHAnsi" w:cs="Arial"/>
          <w:b/>
          <w:bCs/>
          <w:i w:val="0"/>
          <w:iCs w:val="0"/>
          <w:sz w:val="22"/>
          <w:szCs w:val="22"/>
        </w:rPr>
      </w:pPr>
    </w:p>
    <w:p w:rsidR="009B67A8" w:rsidRPr="009B67A8" w:rsidRDefault="009B67A8" w:rsidP="00EA774B">
      <w:pPr>
        <w:pStyle w:val="BodyText"/>
        <w:tabs>
          <w:tab w:val="clear" w:pos="8820"/>
        </w:tabs>
        <w:jc w:val="both"/>
        <w:rPr>
          <w:rFonts w:asciiTheme="minorHAnsi" w:hAnsiTheme="minorHAnsi" w:cs="Arial"/>
          <w:i w:val="0"/>
          <w:iCs w:val="0"/>
          <w:sz w:val="22"/>
          <w:szCs w:val="22"/>
        </w:rPr>
      </w:pPr>
      <w:r>
        <w:rPr>
          <w:rFonts w:asciiTheme="minorHAnsi" w:hAnsiTheme="minorHAnsi"/>
          <w:i w:val="0"/>
          <w:sz w:val="22"/>
          <w:szCs w:val="22"/>
        </w:rPr>
        <w:t xml:space="preserve">In </w:t>
      </w:r>
      <w:r w:rsidRPr="009B67A8">
        <w:rPr>
          <w:rFonts w:asciiTheme="minorHAnsi" w:hAnsiTheme="minorHAnsi"/>
          <w:i w:val="0"/>
          <w:sz w:val="22"/>
          <w:szCs w:val="22"/>
        </w:rPr>
        <w:t>the past year, t</w:t>
      </w:r>
      <w:r w:rsidR="00416527">
        <w:rPr>
          <w:rFonts w:asciiTheme="minorHAnsi" w:hAnsiTheme="minorHAnsi"/>
          <w:i w:val="0"/>
          <w:sz w:val="22"/>
          <w:szCs w:val="22"/>
        </w:rPr>
        <w:t>hree</w:t>
      </w:r>
      <w:r w:rsidRPr="009B67A8">
        <w:rPr>
          <w:rFonts w:asciiTheme="minorHAnsi" w:hAnsiTheme="minorHAnsi"/>
          <w:i w:val="0"/>
          <w:sz w:val="22"/>
          <w:szCs w:val="22"/>
        </w:rPr>
        <w:t xml:space="preserve"> Guidance </w:t>
      </w:r>
      <w:r w:rsidR="00C621B9">
        <w:rPr>
          <w:rFonts w:asciiTheme="minorHAnsi" w:hAnsiTheme="minorHAnsi"/>
          <w:i w:val="0"/>
          <w:sz w:val="22"/>
          <w:szCs w:val="22"/>
        </w:rPr>
        <w:t>faculty</w:t>
      </w:r>
      <w:r w:rsidR="00491A9E">
        <w:rPr>
          <w:rFonts w:asciiTheme="minorHAnsi" w:hAnsiTheme="minorHAnsi"/>
          <w:i w:val="0"/>
          <w:sz w:val="22"/>
          <w:szCs w:val="22"/>
        </w:rPr>
        <w:t xml:space="preserve"> members</w:t>
      </w:r>
      <w:r w:rsidRPr="009B67A8">
        <w:rPr>
          <w:rFonts w:asciiTheme="minorHAnsi" w:hAnsiTheme="minorHAnsi"/>
          <w:i w:val="0"/>
          <w:sz w:val="22"/>
          <w:szCs w:val="22"/>
        </w:rPr>
        <w:t xml:space="preserve"> retired</w:t>
      </w:r>
      <w:r w:rsidR="00491A9E">
        <w:rPr>
          <w:rFonts w:asciiTheme="minorHAnsi" w:hAnsiTheme="minorHAnsi"/>
          <w:i w:val="0"/>
          <w:sz w:val="22"/>
          <w:szCs w:val="22"/>
        </w:rPr>
        <w:t xml:space="preserve">. </w:t>
      </w:r>
      <w:r w:rsidRPr="009B67A8">
        <w:rPr>
          <w:rFonts w:asciiTheme="minorHAnsi" w:hAnsiTheme="minorHAnsi"/>
          <w:i w:val="0"/>
          <w:sz w:val="22"/>
          <w:szCs w:val="22"/>
        </w:rPr>
        <w:t xml:space="preserve">It is vital that we hire </w:t>
      </w:r>
      <w:r w:rsidRPr="009B67A8">
        <w:rPr>
          <w:rFonts w:asciiTheme="minorHAnsi" w:hAnsiTheme="minorHAnsi"/>
          <w:bCs/>
          <w:i w:val="0"/>
          <w:color w:val="000000"/>
          <w:sz w:val="22"/>
          <w:szCs w:val="22"/>
        </w:rPr>
        <w:t>or train new faculty</w:t>
      </w:r>
      <w:r>
        <w:rPr>
          <w:rFonts w:asciiTheme="minorHAnsi" w:hAnsiTheme="minorHAnsi"/>
          <w:bCs/>
          <w:i w:val="0"/>
          <w:color w:val="000000"/>
          <w:sz w:val="22"/>
          <w:szCs w:val="22"/>
        </w:rPr>
        <w:t xml:space="preserve"> to teach G</w:t>
      </w:r>
      <w:r w:rsidRPr="009B67A8">
        <w:rPr>
          <w:rFonts w:asciiTheme="minorHAnsi" w:hAnsiTheme="minorHAnsi"/>
          <w:bCs/>
          <w:i w:val="0"/>
          <w:color w:val="000000"/>
          <w:sz w:val="22"/>
          <w:szCs w:val="22"/>
        </w:rPr>
        <w:t>uidance in order to continue serving the student’s needs.</w:t>
      </w:r>
    </w:p>
    <w:p w:rsidR="001B08F3" w:rsidRPr="009932C2" w:rsidRDefault="001B08F3" w:rsidP="009A163C">
      <w:pPr>
        <w:jc w:val="both"/>
        <w:rPr>
          <w:rFonts w:asciiTheme="minorHAnsi" w:hAnsiTheme="minorHAnsi" w:cstheme="minorHAnsi"/>
          <w:b/>
          <w:bCs/>
          <w:color w:val="000000" w:themeColor="text1"/>
          <w:sz w:val="22"/>
          <w:szCs w:val="22"/>
          <w:highlight w:val="yellow"/>
        </w:rPr>
      </w:pPr>
    </w:p>
    <w:p w:rsidR="001B08F3" w:rsidRPr="009932C2" w:rsidRDefault="001B08F3" w:rsidP="009A163C">
      <w:pPr>
        <w:jc w:val="both"/>
        <w:rPr>
          <w:rFonts w:asciiTheme="minorHAnsi" w:hAnsiTheme="minorHAnsi" w:cs="Arial"/>
          <w:b/>
          <w:bCs/>
          <w:sz w:val="22"/>
          <w:szCs w:val="22"/>
        </w:rPr>
      </w:pPr>
      <w:r w:rsidRPr="009932C2">
        <w:rPr>
          <w:rFonts w:asciiTheme="minorHAnsi" w:hAnsiTheme="minorHAnsi" w:cs="Arial"/>
          <w:b/>
          <w:bCs/>
          <w:sz w:val="22"/>
          <w:szCs w:val="22"/>
        </w:rPr>
        <w:t>What staff positions will be needed in the next six years in order to maintain or build the department? (</w:t>
      </w:r>
      <w:r w:rsidR="00EA774B" w:rsidRPr="009932C2">
        <w:rPr>
          <w:rFonts w:asciiTheme="minorHAnsi" w:hAnsiTheme="minorHAnsi" w:cs="Arial"/>
          <w:b/>
          <w:bCs/>
          <w:sz w:val="22"/>
          <w:szCs w:val="22"/>
        </w:rPr>
        <w:t>Staff</w:t>
      </w:r>
      <w:r w:rsidRPr="009932C2">
        <w:rPr>
          <w:rFonts w:asciiTheme="minorHAnsi" w:hAnsiTheme="minorHAnsi" w:cs="Arial"/>
          <w:b/>
          <w:bCs/>
          <w:sz w:val="22"/>
          <w:szCs w:val="22"/>
        </w:rPr>
        <w:t>, facilities, equipment and/or supplies) will be needed in the next six years?  Provide rationale.</w:t>
      </w:r>
    </w:p>
    <w:p w:rsidR="001B08F3" w:rsidRPr="009932C2" w:rsidRDefault="001B08F3" w:rsidP="009A163C">
      <w:pPr>
        <w:jc w:val="both"/>
        <w:rPr>
          <w:rFonts w:asciiTheme="minorHAnsi" w:hAnsiTheme="minorHAnsi" w:cstheme="minorHAnsi"/>
          <w:b/>
          <w:bCs/>
          <w:color w:val="000000" w:themeColor="text1"/>
          <w:sz w:val="22"/>
          <w:szCs w:val="22"/>
          <w:highlight w:val="yellow"/>
        </w:rPr>
      </w:pPr>
    </w:p>
    <w:p w:rsidR="001B08F3" w:rsidRPr="009932C2" w:rsidRDefault="001B08F3" w:rsidP="00416527">
      <w:pPr>
        <w:jc w:val="both"/>
        <w:rPr>
          <w:rFonts w:asciiTheme="minorHAnsi" w:hAnsiTheme="minorHAnsi"/>
          <w:sz w:val="22"/>
          <w:szCs w:val="22"/>
        </w:rPr>
      </w:pPr>
      <w:r w:rsidRPr="009932C2">
        <w:rPr>
          <w:rFonts w:asciiTheme="minorHAnsi" w:hAnsiTheme="minorHAnsi"/>
          <w:sz w:val="22"/>
          <w:szCs w:val="22"/>
        </w:rPr>
        <w:t xml:space="preserve">It would be ideal </w:t>
      </w:r>
      <w:r w:rsidR="00C71A40">
        <w:rPr>
          <w:rFonts w:asciiTheme="minorHAnsi" w:hAnsiTheme="minorHAnsi"/>
          <w:sz w:val="22"/>
          <w:szCs w:val="22"/>
        </w:rPr>
        <w:t xml:space="preserve">if, </w:t>
      </w:r>
      <w:r w:rsidRPr="009932C2">
        <w:rPr>
          <w:rFonts w:asciiTheme="minorHAnsi" w:hAnsiTheme="minorHAnsi"/>
          <w:sz w:val="22"/>
          <w:szCs w:val="22"/>
        </w:rPr>
        <w:t xml:space="preserve">once a degree in </w:t>
      </w:r>
      <w:r w:rsidR="008C5B63">
        <w:rPr>
          <w:rFonts w:asciiTheme="minorHAnsi" w:hAnsiTheme="minorHAnsi"/>
          <w:sz w:val="22"/>
          <w:szCs w:val="22"/>
        </w:rPr>
        <w:t xml:space="preserve">Counseling/Human Services </w:t>
      </w:r>
      <w:r w:rsidRPr="009932C2">
        <w:rPr>
          <w:rFonts w:asciiTheme="minorHAnsi" w:hAnsiTheme="minorHAnsi"/>
          <w:sz w:val="22"/>
          <w:szCs w:val="22"/>
        </w:rPr>
        <w:t xml:space="preserve">is </w:t>
      </w:r>
      <w:r w:rsidR="00C71A40" w:rsidRPr="009932C2">
        <w:rPr>
          <w:rFonts w:asciiTheme="minorHAnsi" w:hAnsiTheme="minorHAnsi"/>
          <w:sz w:val="22"/>
          <w:szCs w:val="22"/>
        </w:rPr>
        <w:t>approved</w:t>
      </w:r>
      <w:r w:rsidR="00C71A40">
        <w:rPr>
          <w:rFonts w:asciiTheme="minorHAnsi" w:hAnsiTheme="minorHAnsi"/>
          <w:sz w:val="22"/>
          <w:szCs w:val="22"/>
        </w:rPr>
        <w:t>;</w:t>
      </w:r>
      <w:r w:rsidRPr="009932C2">
        <w:rPr>
          <w:rFonts w:asciiTheme="minorHAnsi" w:hAnsiTheme="minorHAnsi"/>
          <w:sz w:val="22"/>
          <w:szCs w:val="22"/>
        </w:rPr>
        <w:t xml:space="preserve"> </w:t>
      </w:r>
      <w:r w:rsidR="00C71A40">
        <w:rPr>
          <w:rFonts w:asciiTheme="minorHAnsi" w:hAnsiTheme="minorHAnsi"/>
          <w:sz w:val="22"/>
          <w:szCs w:val="22"/>
        </w:rPr>
        <w:t>administrative support c</w:t>
      </w:r>
      <w:r w:rsidRPr="009932C2">
        <w:rPr>
          <w:rFonts w:asciiTheme="minorHAnsi" w:hAnsiTheme="minorHAnsi"/>
          <w:sz w:val="22"/>
          <w:szCs w:val="22"/>
        </w:rPr>
        <w:t xml:space="preserve">ould be located in the building to support the work of the department members along with the </w:t>
      </w:r>
      <w:r w:rsidR="008C5B63">
        <w:rPr>
          <w:rFonts w:asciiTheme="minorHAnsi" w:hAnsiTheme="minorHAnsi"/>
          <w:sz w:val="22"/>
          <w:szCs w:val="22"/>
        </w:rPr>
        <w:t xml:space="preserve">instructional </w:t>
      </w:r>
      <w:r w:rsidRPr="009932C2">
        <w:rPr>
          <w:rFonts w:asciiTheme="minorHAnsi" w:hAnsiTheme="minorHAnsi"/>
          <w:sz w:val="22"/>
          <w:szCs w:val="22"/>
        </w:rPr>
        <w:t xml:space="preserve">faculty. </w:t>
      </w:r>
    </w:p>
    <w:p w:rsidR="00416527" w:rsidRDefault="00416527" w:rsidP="009A163C">
      <w:pPr>
        <w:jc w:val="both"/>
        <w:rPr>
          <w:rFonts w:asciiTheme="minorHAnsi" w:hAnsiTheme="minorHAnsi" w:cs="Arial"/>
          <w:b/>
          <w:bCs/>
          <w:sz w:val="22"/>
          <w:szCs w:val="22"/>
        </w:rPr>
      </w:pPr>
    </w:p>
    <w:p w:rsidR="001B08F3" w:rsidRPr="009932C2" w:rsidRDefault="001B08F3" w:rsidP="009A163C">
      <w:pPr>
        <w:jc w:val="both"/>
        <w:rPr>
          <w:rFonts w:asciiTheme="minorHAnsi" w:hAnsiTheme="minorHAnsi" w:cs="Arial"/>
          <w:b/>
          <w:bCs/>
          <w:sz w:val="22"/>
          <w:szCs w:val="22"/>
        </w:rPr>
      </w:pPr>
      <w:r w:rsidRPr="009932C2">
        <w:rPr>
          <w:rFonts w:asciiTheme="minorHAnsi" w:hAnsiTheme="minorHAnsi" w:cs="Arial"/>
          <w:b/>
          <w:bCs/>
          <w:sz w:val="22"/>
          <w:szCs w:val="22"/>
        </w:rPr>
        <w:t>Identify budget allocated for the department/program through the division budget (fund 10).  Discuss its adequacy and needs if applicable along with rationale. Identify any external (fund 17) funding the department/program receives and describe its primary use.</w:t>
      </w:r>
    </w:p>
    <w:p w:rsidR="001B08F3" w:rsidRPr="009932C2" w:rsidRDefault="001B08F3" w:rsidP="009A163C">
      <w:pPr>
        <w:jc w:val="both"/>
        <w:rPr>
          <w:rFonts w:asciiTheme="minorHAnsi" w:hAnsiTheme="minorHAnsi" w:cs="Arial"/>
          <w:b/>
          <w:bCs/>
          <w:sz w:val="22"/>
          <w:szCs w:val="22"/>
        </w:rPr>
      </w:pPr>
    </w:p>
    <w:p w:rsidR="00EA774B" w:rsidRDefault="00F20071" w:rsidP="009A163C">
      <w:pPr>
        <w:jc w:val="both"/>
        <w:rPr>
          <w:rFonts w:asciiTheme="minorHAnsi" w:hAnsiTheme="minorHAnsi" w:cs="Arial"/>
          <w:b/>
          <w:bCs/>
          <w:sz w:val="22"/>
          <w:szCs w:val="22"/>
        </w:rPr>
      </w:pPr>
      <w:r>
        <w:rPr>
          <w:rFonts w:asciiTheme="minorHAnsi" w:hAnsiTheme="minorHAnsi"/>
          <w:sz w:val="22"/>
          <w:szCs w:val="22"/>
        </w:rPr>
        <w:t>Guidanc</w:t>
      </w:r>
      <w:r w:rsidR="00EF1639">
        <w:rPr>
          <w:rFonts w:asciiTheme="minorHAnsi" w:hAnsiTheme="minorHAnsi"/>
          <w:sz w:val="22"/>
          <w:szCs w:val="22"/>
        </w:rPr>
        <w:t>e i</w:t>
      </w:r>
      <w:r>
        <w:rPr>
          <w:rFonts w:asciiTheme="minorHAnsi" w:hAnsiTheme="minorHAnsi"/>
          <w:sz w:val="22"/>
          <w:szCs w:val="22"/>
        </w:rPr>
        <w:t>nstruction</w:t>
      </w:r>
      <w:r w:rsidR="00EF1639">
        <w:rPr>
          <w:rFonts w:asciiTheme="minorHAnsi" w:hAnsiTheme="minorHAnsi"/>
          <w:sz w:val="22"/>
          <w:szCs w:val="22"/>
        </w:rPr>
        <w:t xml:space="preserve"> for general offerings is funded through fund 10.  Certain specialized program Guidance instruction (DSP, WIN/</w:t>
      </w:r>
      <w:proofErr w:type="spellStart"/>
      <w:r w:rsidR="00EF1639">
        <w:rPr>
          <w:rFonts w:asciiTheme="minorHAnsi" w:hAnsiTheme="minorHAnsi"/>
          <w:sz w:val="22"/>
          <w:szCs w:val="22"/>
        </w:rPr>
        <w:t>Calworks</w:t>
      </w:r>
      <w:proofErr w:type="spellEnd"/>
      <w:r w:rsidR="00EF1639">
        <w:rPr>
          <w:rFonts w:asciiTheme="minorHAnsi" w:hAnsiTheme="minorHAnsi"/>
          <w:sz w:val="22"/>
          <w:szCs w:val="22"/>
        </w:rPr>
        <w:t xml:space="preserve">) is funded through fund 17. </w:t>
      </w:r>
      <w:r>
        <w:rPr>
          <w:rFonts w:asciiTheme="minorHAnsi" w:hAnsiTheme="minorHAnsi"/>
          <w:sz w:val="22"/>
          <w:szCs w:val="22"/>
        </w:rPr>
        <w:t xml:space="preserve"> Instructional costs are distributed between overload assignments and in-load assignments.  Teaching within load</w:t>
      </w:r>
      <w:r w:rsidR="00847D49">
        <w:rPr>
          <w:rFonts w:asciiTheme="minorHAnsi" w:hAnsiTheme="minorHAnsi"/>
          <w:sz w:val="22"/>
          <w:szCs w:val="22"/>
        </w:rPr>
        <w:t>,</w:t>
      </w:r>
      <w:r>
        <w:rPr>
          <w:rFonts w:asciiTheme="minorHAnsi" w:hAnsiTheme="minorHAnsi"/>
          <w:sz w:val="22"/>
          <w:szCs w:val="22"/>
        </w:rPr>
        <w:t xml:space="preserve"> </w:t>
      </w:r>
      <w:r w:rsidR="00847D49">
        <w:rPr>
          <w:rFonts w:asciiTheme="minorHAnsi" w:hAnsiTheme="minorHAnsi"/>
          <w:sz w:val="22"/>
          <w:szCs w:val="22"/>
        </w:rPr>
        <w:t xml:space="preserve">while a cost savings to the instructional budget, impacts the number of counseling appointments we can offer to students.  This creates challenges for the department and is a very delicate balance.  </w:t>
      </w:r>
      <w:r w:rsidR="00EF1639">
        <w:rPr>
          <w:rFonts w:asciiTheme="minorHAnsi" w:hAnsiTheme="minorHAnsi"/>
          <w:sz w:val="22"/>
          <w:szCs w:val="22"/>
        </w:rPr>
        <w:t>Growing budget challenges, coupled with the need to serve students more efficiently, certainly underscores the need to ensure the College continues to fund Guidance instruction.  In addition, with the elimination of categorical funding, the ability to provide specialized courses from fund 17 is clearly dimin</w:t>
      </w:r>
      <w:r w:rsidR="005308FB">
        <w:rPr>
          <w:rFonts w:asciiTheme="minorHAnsi" w:hAnsiTheme="minorHAnsi"/>
          <w:sz w:val="22"/>
          <w:szCs w:val="22"/>
        </w:rPr>
        <w:t xml:space="preserve">ishing.  With access as a clear </w:t>
      </w:r>
      <w:r w:rsidR="00EF1639">
        <w:rPr>
          <w:rFonts w:asciiTheme="minorHAnsi" w:hAnsiTheme="minorHAnsi"/>
          <w:sz w:val="22"/>
          <w:szCs w:val="22"/>
        </w:rPr>
        <w:t>tenant of our college mission, we must examine the impact to students and their success.</w:t>
      </w:r>
    </w:p>
    <w:p w:rsidR="00662C63" w:rsidRDefault="00662C63" w:rsidP="009A163C">
      <w:pPr>
        <w:jc w:val="both"/>
        <w:rPr>
          <w:rFonts w:asciiTheme="minorHAnsi" w:hAnsiTheme="minorHAnsi" w:cs="Arial"/>
          <w:b/>
          <w:bCs/>
          <w:sz w:val="22"/>
          <w:szCs w:val="22"/>
        </w:rPr>
      </w:pPr>
    </w:p>
    <w:p w:rsidR="001B08F3" w:rsidRDefault="001B08F3" w:rsidP="009A163C">
      <w:pPr>
        <w:jc w:val="both"/>
        <w:rPr>
          <w:rFonts w:asciiTheme="minorHAnsi" w:hAnsiTheme="minorHAnsi" w:cs="Arial"/>
          <w:b/>
          <w:bCs/>
          <w:sz w:val="22"/>
          <w:szCs w:val="22"/>
        </w:rPr>
      </w:pPr>
      <w:r w:rsidRPr="00E51EA9">
        <w:rPr>
          <w:rFonts w:asciiTheme="minorHAnsi" w:hAnsiTheme="minorHAnsi" w:cs="Arial"/>
          <w:b/>
          <w:bCs/>
          <w:sz w:val="22"/>
          <w:szCs w:val="22"/>
        </w:rPr>
        <w:t>What equipment will be needed in the next six years in order to maintain or build the department?  Provide specific purpose and rationale.</w:t>
      </w:r>
    </w:p>
    <w:p w:rsidR="00EA774B" w:rsidRPr="00E51EA9" w:rsidRDefault="00EA774B" w:rsidP="009A163C">
      <w:pPr>
        <w:jc w:val="both"/>
        <w:rPr>
          <w:rFonts w:asciiTheme="minorHAnsi" w:hAnsiTheme="minorHAnsi" w:cs="Arial"/>
          <w:b/>
          <w:bCs/>
          <w:sz w:val="22"/>
          <w:szCs w:val="22"/>
        </w:rPr>
      </w:pPr>
    </w:p>
    <w:p w:rsidR="001B08F3" w:rsidRPr="00E51EA9" w:rsidRDefault="001B08F3" w:rsidP="009A163C">
      <w:pPr>
        <w:spacing w:after="200" w:line="276" w:lineRule="auto"/>
        <w:ind w:left="20"/>
        <w:jc w:val="both"/>
        <w:rPr>
          <w:rFonts w:asciiTheme="minorHAnsi" w:hAnsiTheme="minorHAnsi"/>
          <w:sz w:val="22"/>
          <w:szCs w:val="22"/>
        </w:rPr>
      </w:pPr>
      <w:r w:rsidRPr="00E51EA9">
        <w:rPr>
          <w:rFonts w:asciiTheme="minorHAnsi" w:hAnsiTheme="minorHAnsi"/>
          <w:sz w:val="22"/>
          <w:szCs w:val="22"/>
        </w:rPr>
        <w:t>The department should stay current with emerging, but proven technology to enable students to participate in the cutting-edge technology in the Silicon Valley. The department will need software and hardware to teach online Guidance courses in order to keep up with t</w:t>
      </w:r>
      <w:r w:rsidR="00C71A40">
        <w:rPr>
          <w:rFonts w:asciiTheme="minorHAnsi" w:hAnsiTheme="minorHAnsi"/>
          <w:sz w:val="22"/>
          <w:szCs w:val="22"/>
        </w:rPr>
        <w:t>he increasing number of distance-</w:t>
      </w:r>
      <w:r w:rsidRPr="00E51EA9">
        <w:rPr>
          <w:rFonts w:asciiTheme="minorHAnsi" w:hAnsiTheme="minorHAnsi"/>
          <w:sz w:val="22"/>
          <w:szCs w:val="22"/>
        </w:rPr>
        <w:t>learning students.</w:t>
      </w:r>
    </w:p>
    <w:p w:rsidR="001B08F3" w:rsidRPr="00E51EA9" w:rsidRDefault="001B08F3" w:rsidP="009A163C">
      <w:pPr>
        <w:jc w:val="both"/>
        <w:rPr>
          <w:rFonts w:asciiTheme="minorHAnsi" w:hAnsiTheme="minorHAnsi" w:cs="Arial"/>
          <w:b/>
          <w:bCs/>
          <w:sz w:val="22"/>
          <w:szCs w:val="22"/>
        </w:rPr>
      </w:pPr>
    </w:p>
    <w:p w:rsidR="001B08F3" w:rsidRPr="00E51EA9" w:rsidRDefault="001B08F3" w:rsidP="009A163C">
      <w:pPr>
        <w:jc w:val="both"/>
        <w:rPr>
          <w:rFonts w:asciiTheme="minorHAnsi" w:hAnsiTheme="minorHAnsi" w:cs="Arial"/>
          <w:b/>
          <w:bCs/>
          <w:sz w:val="22"/>
          <w:szCs w:val="22"/>
        </w:rPr>
      </w:pPr>
      <w:r w:rsidRPr="00E51EA9">
        <w:rPr>
          <w:rFonts w:asciiTheme="minorHAnsi" w:hAnsiTheme="minorHAnsi" w:cs="Arial"/>
          <w:b/>
          <w:bCs/>
          <w:sz w:val="22"/>
          <w:szCs w:val="22"/>
        </w:rPr>
        <w:t>What facilities will be needed in the next six years in order to maintain or build the department?  Provide specific purpose and rationale.</w:t>
      </w:r>
    </w:p>
    <w:p w:rsidR="001B08F3" w:rsidRPr="00E51EA9" w:rsidRDefault="001B08F3" w:rsidP="009A163C">
      <w:pPr>
        <w:jc w:val="both"/>
        <w:rPr>
          <w:rFonts w:asciiTheme="minorHAnsi" w:hAnsiTheme="minorHAnsi" w:cs="Arial"/>
          <w:b/>
          <w:bCs/>
          <w:sz w:val="22"/>
          <w:szCs w:val="22"/>
        </w:rPr>
      </w:pPr>
    </w:p>
    <w:p w:rsidR="001B08F3" w:rsidRPr="00E51EA9" w:rsidRDefault="001B08F3" w:rsidP="009A163C">
      <w:pPr>
        <w:jc w:val="both"/>
        <w:rPr>
          <w:rFonts w:asciiTheme="minorHAnsi" w:hAnsiTheme="minorHAnsi"/>
          <w:sz w:val="22"/>
          <w:szCs w:val="22"/>
        </w:rPr>
      </w:pPr>
      <w:r w:rsidRPr="00E51EA9">
        <w:rPr>
          <w:rFonts w:asciiTheme="minorHAnsi" w:hAnsiTheme="minorHAnsi"/>
          <w:sz w:val="22"/>
          <w:szCs w:val="22"/>
        </w:rPr>
        <w:t xml:space="preserve">The facilities in the next six years to maintain the department </w:t>
      </w:r>
      <w:r w:rsidR="00040462">
        <w:rPr>
          <w:rFonts w:asciiTheme="minorHAnsi" w:hAnsiTheme="minorHAnsi"/>
          <w:sz w:val="22"/>
          <w:szCs w:val="22"/>
        </w:rPr>
        <w:t>are s</w:t>
      </w:r>
      <w:r w:rsidRPr="00E51EA9">
        <w:rPr>
          <w:rFonts w:asciiTheme="minorHAnsi" w:hAnsiTheme="minorHAnsi"/>
          <w:sz w:val="22"/>
          <w:szCs w:val="22"/>
        </w:rPr>
        <w:t>mart classrooms, offices, and technology services.</w:t>
      </w:r>
    </w:p>
    <w:p w:rsidR="001B08F3" w:rsidRPr="00E51EA9" w:rsidRDefault="001B08F3" w:rsidP="009A163C">
      <w:pPr>
        <w:jc w:val="both"/>
        <w:rPr>
          <w:rFonts w:asciiTheme="minorHAnsi" w:hAnsiTheme="minorHAnsi" w:cstheme="minorHAnsi"/>
          <w:b/>
          <w:color w:val="000000" w:themeColor="text1"/>
          <w:sz w:val="22"/>
          <w:szCs w:val="22"/>
        </w:rPr>
      </w:pPr>
    </w:p>
    <w:p w:rsidR="00EA774B" w:rsidRDefault="00EA774B" w:rsidP="009A163C">
      <w:pPr>
        <w:pStyle w:val="Default"/>
        <w:jc w:val="both"/>
        <w:outlineLvl w:val="0"/>
        <w:rPr>
          <w:rFonts w:asciiTheme="minorHAnsi" w:hAnsiTheme="minorHAnsi" w:cstheme="minorHAnsi"/>
          <w:b/>
          <w:bCs/>
          <w:iCs/>
          <w:color w:val="4F81BD" w:themeColor="accent1"/>
          <w:sz w:val="22"/>
          <w:szCs w:val="22"/>
        </w:rPr>
      </w:pPr>
    </w:p>
    <w:p w:rsidR="007441BA" w:rsidRDefault="007441BA" w:rsidP="00706CDF">
      <w:pPr>
        <w:pStyle w:val="Default"/>
        <w:jc w:val="center"/>
        <w:outlineLvl w:val="0"/>
        <w:rPr>
          <w:rFonts w:asciiTheme="minorHAnsi" w:hAnsiTheme="minorHAnsi" w:cstheme="minorHAnsi"/>
          <w:b/>
          <w:bCs/>
          <w:iCs/>
          <w:color w:val="4F81BD" w:themeColor="accent1"/>
          <w:sz w:val="22"/>
          <w:szCs w:val="22"/>
        </w:rPr>
      </w:pPr>
    </w:p>
    <w:p w:rsidR="00725354" w:rsidRDefault="00725354" w:rsidP="00706CDF">
      <w:pPr>
        <w:pStyle w:val="Default"/>
        <w:jc w:val="center"/>
        <w:outlineLvl w:val="0"/>
        <w:rPr>
          <w:rFonts w:asciiTheme="minorHAnsi" w:hAnsiTheme="minorHAnsi" w:cstheme="minorHAnsi"/>
          <w:b/>
          <w:bCs/>
          <w:iCs/>
          <w:color w:val="4F81BD" w:themeColor="accent1"/>
          <w:sz w:val="22"/>
          <w:szCs w:val="22"/>
        </w:rPr>
      </w:pPr>
    </w:p>
    <w:p w:rsidR="001B08F3" w:rsidRPr="00E51EA9" w:rsidRDefault="001B08F3" w:rsidP="00C76A93">
      <w:pPr>
        <w:pStyle w:val="Default"/>
        <w:jc w:val="center"/>
        <w:outlineLvl w:val="0"/>
        <w:rPr>
          <w:rFonts w:asciiTheme="minorHAnsi" w:hAnsiTheme="minorHAnsi" w:cstheme="minorHAnsi"/>
          <w:b/>
          <w:bCs/>
          <w:iCs/>
          <w:color w:val="4F81BD" w:themeColor="accent1"/>
          <w:sz w:val="22"/>
          <w:szCs w:val="22"/>
        </w:rPr>
      </w:pPr>
      <w:bookmarkStart w:id="20" w:name="_Toc277845431"/>
      <w:r w:rsidRPr="00E51EA9">
        <w:rPr>
          <w:rFonts w:asciiTheme="minorHAnsi" w:hAnsiTheme="minorHAnsi" w:cstheme="minorHAnsi"/>
          <w:b/>
          <w:bCs/>
          <w:iCs/>
          <w:color w:val="4F81BD" w:themeColor="accent1"/>
          <w:sz w:val="22"/>
          <w:szCs w:val="22"/>
        </w:rPr>
        <w:t>PART G:  Additional Information</w:t>
      </w:r>
      <w:bookmarkEnd w:id="20"/>
    </w:p>
    <w:p w:rsidR="001B08F3" w:rsidRPr="00E51EA9" w:rsidRDefault="001B08F3" w:rsidP="009A163C">
      <w:pPr>
        <w:pStyle w:val="Default"/>
        <w:jc w:val="both"/>
        <w:outlineLvl w:val="0"/>
        <w:rPr>
          <w:rFonts w:asciiTheme="minorHAnsi" w:hAnsiTheme="minorHAnsi" w:cstheme="minorHAnsi"/>
          <w:b/>
          <w:bCs/>
          <w:iCs/>
          <w:color w:val="4F81BD" w:themeColor="accent1"/>
          <w:sz w:val="22"/>
          <w:szCs w:val="22"/>
        </w:rPr>
      </w:pPr>
    </w:p>
    <w:p w:rsidR="001B08F3" w:rsidRPr="00E51EA9" w:rsidRDefault="001B08F3" w:rsidP="009A163C">
      <w:pPr>
        <w:pStyle w:val="BodyText"/>
        <w:tabs>
          <w:tab w:val="clear" w:pos="8820"/>
        </w:tabs>
        <w:jc w:val="both"/>
        <w:rPr>
          <w:rFonts w:asciiTheme="minorHAnsi" w:hAnsiTheme="minorHAnsi" w:cs="Arial"/>
          <w:b/>
          <w:bCs/>
          <w:i w:val="0"/>
          <w:iCs w:val="0"/>
          <w:sz w:val="22"/>
          <w:szCs w:val="22"/>
        </w:rPr>
      </w:pPr>
      <w:r w:rsidRPr="00E51EA9">
        <w:rPr>
          <w:rFonts w:asciiTheme="minorHAnsi" w:hAnsiTheme="minorHAnsi" w:cs="Arial"/>
          <w:b/>
          <w:bCs/>
          <w:i w:val="0"/>
          <w:iCs w:val="0"/>
          <w:sz w:val="22"/>
          <w:szCs w:val="22"/>
        </w:rPr>
        <w:t>Describe any other pertinent information about the program that these questions did not address?</w:t>
      </w:r>
    </w:p>
    <w:p w:rsidR="001B08F3" w:rsidRPr="00E51EA9" w:rsidRDefault="001B08F3" w:rsidP="009A163C">
      <w:pPr>
        <w:pStyle w:val="Default"/>
        <w:jc w:val="both"/>
        <w:outlineLvl w:val="0"/>
        <w:rPr>
          <w:rFonts w:asciiTheme="minorHAnsi" w:hAnsiTheme="minorHAnsi" w:cstheme="minorHAnsi"/>
          <w:b/>
          <w:bCs/>
          <w:iCs/>
          <w:color w:val="4F81BD" w:themeColor="accent1"/>
          <w:sz w:val="22"/>
          <w:szCs w:val="22"/>
        </w:rPr>
      </w:pPr>
    </w:p>
    <w:p w:rsidR="001B08F3" w:rsidRPr="00E51EA9" w:rsidRDefault="001B08F3" w:rsidP="009A163C">
      <w:pPr>
        <w:ind w:left="20"/>
        <w:jc w:val="both"/>
        <w:rPr>
          <w:rFonts w:asciiTheme="minorHAnsi" w:eastAsiaTheme="minorHAnsi" w:hAnsiTheme="minorHAnsi"/>
          <w:sz w:val="22"/>
          <w:szCs w:val="22"/>
        </w:rPr>
      </w:pPr>
      <w:r w:rsidRPr="00E51EA9">
        <w:rPr>
          <w:rFonts w:asciiTheme="minorHAnsi" w:hAnsiTheme="minorHAnsi"/>
          <w:sz w:val="22"/>
          <w:szCs w:val="22"/>
        </w:rPr>
        <w:t>The program review proces</w:t>
      </w:r>
      <w:r w:rsidR="00C71A40">
        <w:rPr>
          <w:rFonts w:asciiTheme="minorHAnsi" w:hAnsiTheme="minorHAnsi"/>
          <w:sz w:val="22"/>
          <w:szCs w:val="22"/>
        </w:rPr>
        <w:t>s facilitated a dialogue among G</w:t>
      </w:r>
      <w:r w:rsidRPr="00E51EA9">
        <w:rPr>
          <w:rFonts w:asciiTheme="minorHAnsi" w:hAnsiTheme="minorHAnsi"/>
          <w:sz w:val="22"/>
          <w:szCs w:val="22"/>
        </w:rPr>
        <w:t xml:space="preserve">uidance </w:t>
      </w:r>
      <w:r w:rsidR="009B67A8">
        <w:rPr>
          <w:rFonts w:asciiTheme="minorHAnsi" w:hAnsiTheme="minorHAnsi"/>
          <w:sz w:val="22"/>
          <w:szCs w:val="22"/>
        </w:rPr>
        <w:t>faculty</w:t>
      </w:r>
      <w:r w:rsidR="00C71A40">
        <w:rPr>
          <w:rFonts w:asciiTheme="minorHAnsi" w:hAnsiTheme="minorHAnsi"/>
          <w:sz w:val="22"/>
          <w:szCs w:val="22"/>
        </w:rPr>
        <w:t xml:space="preserve"> members</w:t>
      </w:r>
      <w:r w:rsidRPr="00E51EA9">
        <w:rPr>
          <w:rFonts w:asciiTheme="minorHAnsi" w:hAnsiTheme="minorHAnsi"/>
          <w:sz w:val="22"/>
          <w:szCs w:val="22"/>
        </w:rPr>
        <w:t xml:space="preserve"> to align goals, analyze student success rates, and explore ways to further develop and promote the </w:t>
      </w:r>
      <w:r w:rsidR="00040462">
        <w:rPr>
          <w:rFonts w:asciiTheme="minorHAnsi" w:hAnsiTheme="minorHAnsi"/>
          <w:sz w:val="22"/>
          <w:szCs w:val="22"/>
        </w:rPr>
        <w:t>G</w:t>
      </w:r>
      <w:r w:rsidRPr="00E51EA9">
        <w:rPr>
          <w:rFonts w:asciiTheme="minorHAnsi" w:hAnsiTheme="minorHAnsi"/>
          <w:sz w:val="22"/>
          <w:szCs w:val="22"/>
        </w:rPr>
        <w:t xml:space="preserve">uidance program.  In addition, it helped us revisit the needs of students and how to best provide courses that meet their needs.  </w:t>
      </w:r>
      <w:bookmarkStart w:id="21" w:name="_Toc249258309"/>
      <w:bookmarkEnd w:id="21"/>
    </w:p>
    <w:p w:rsidR="007441BA" w:rsidRDefault="007441BA" w:rsidP="00706CDF">
      <w:pPr>
        <w:pStyle w:val="Default"/>
        <w:jc w:val="center"/>
        <w:outlineLvl w:val="0"/>
        <w:rPr>
          <w:rFonts w:asciiTheme="minorHAnsi" w:hAnsiTheme="minorHAnsi" w:cstheme="minorHAnsi"/>
          <w:b/>
          <w:bCs/>
          <w:iCs/>
          <w:color w:val="4F81BD" w:themeColor="accent1"/>
          <w:sz w:val="22"/>
          <w:szCs w:val="22"/>
        </w:rPr>
      </w:pPr>
    </w:p>
    <w:p w:rsidR="007441BA" w:rsidRDefault="007441BA" w:rsidP="00706CDF">
      <w:pPr>
        <w:pStyle w:val="Default"/>
        <w:jc w:val="center"/>
        <w:outlineLvl w:val="0"/>
        <w:rPr>
          <w:rFonts w:asciiTheme="minorHAnsi" w:hAnsiTheme="minorHAnsi" w:cstheme="minorHAnsi"/>
          <w:b/>
          <w:bCs/>
          <w:iCs/>
          <w:color w:val="4F81BD" w:themeColor="accent1"/>
          <w:sz w:val="22"/>
          <w:szCs w:val="22"/>
        </w:rPr>
      </w:pPr>
    </w:p>
    <w:p w:rsidR="00EA774B" w:rsidRDefault="00EA774B" w:rsidP="00706CDF">
      <w:pPr>
        <w:pStyle w:val="Default"/>
        <w:jc w:val="center"/>
        <w:outlineLvl w:val="0"/>
        <w:rPr>
          <w:rFonts w:asciiTheme="minorHAnsi" w:hAnsiTheme="minorHAnsi" w:cstheme="minorHAnsi"/>
          <w:b/>
          <w:bCs/>
          <w:iCs/>
          <w:color w:val="4F81BD" w:themeColor="accent1"/>
          <w:sz w:val="22"/>
          <w:szCs w:val="22"/>
        </w:rPr>
      </w:pPr>
    </w:p>
    <w:p w:rsidR="001B08F3" w:rsidRPr="00E51EA9" w:rsidRDefault="001B08F3" w:rsidP="00C76A93">
      <w:pPr>
        <w:pStyle w:val="Default"/>
        <w:jc w:val="center"/>
        <w:outlineLvl w:val="0"/>
        <w:rPr>
          <w:rFonts w:asciiTheme="minorHAnsi" w:hAnsiTheme="minorHAnsi" w:cstheme="minorHAnsi"/>
          <w:b/>
          <w:bCs/>
          <w:iCs/>
          <w:color w:val="4F81BD" w:themeColor="accent1"/>
          <w:sz w:val="22"/>
          <w:szCs w:val="22"/>
        </w:rPr>
      </w:pPr>
      <w:bookmarkStart w:id="22" w:name="_Toc277845432"/>
      <w:r w:rsidRPr="00E51EA9">
        <w:rPr>
          <w:rFonts w:asciiTheme="minorHAnsi" w:hAnsiTheme="minorHAnsi" w:cstheme="minorHAnsi"/>
          <w:b/>
          <w:bCs/>
          <w:iCs/>
          <w:color w:val="4F81BD" w:themeColor="accent1"/>
          <w:sz w:val="22"/>
          <w:szCs w:val="22"/>
        </w:rPr>
        <w:t>PART H:  Annual Assessment</w:t>
      </w:r>
      <w:bookmarkEnd w:id="22"/>
    </w:p>
    <w:p w:rsidR="001B08F3" w:rsidRPr="00E51EA9" w:rsidRDefault="001B08F3" w:rsidP="009A163C">
      <w:pPr>
        <w:pStyle w:val="Default"/>
        <w:jc w:val="both"/>
        <w:outlineLvl w:val="0"/>
        <w:rPr>
          <w:rFonts w:asciiTheme="minorHAnsi" w:hAnsiTheme="minorHAnsi" w:cstheme="minorHAnsi"/>
          <w:b/>
          <w:bCs/>
          <w:iCs/>
          <w:color w:val="4F81BD" w:themeColor="accent1"/>
          <w:sz w:val="22"/>
          <w:szCs w:val="22"/>
        </w:rPr>
      </w:pPr>
    </w:p>
    <w:p w:rsidR="009B67A8" w:rsidRPr="00E51EA9" w:rsidRDefault="009B67A8" w:rsidP="009A163C">
      <w:pPr>
        <w:jc w:val="both"/>
        <w:rPr>
          <w:rFonts w:asciiTheme="minorHAnsi" w:hAnsiTheme="minorHAnsi"/>
          <w:bCs/>
          <w:sz w:val="22"/>
          <w:szCs w:val="22"/>
        </w:rPr>
      </w:pPr>
      <w:r w:rsidRPr="00E51EA9">
        <w:rPr>
          <w:rFonts w:asciiTheme="minorHAnsi" w:hAnsiTheme="minorHAnsi"/>
          <w:sz w:val="22"/>
          <w:szCs w:val="22"/>
        </w:rPr>
        <w:t xml:space="preserve">Though our success and </w:t>
      </w:r>
      <w:r>
        <w:rPr>
          <w:rFonts w:asciiTheme="minorHAnsi" w:hAnsiTheme="minorHAnsi"/>
          <w:sz w:val="22"/>
          <w:szCs w:val="22"/>
        </w:rPr>
        <w:t xml:space="preserve">retention </w:t>
      </w:r>
      <w:r w:rsidRPr="00E51EA9">
        <w:rPr>
          <w:rFonts w:asciiTheme="minorHAnsi" w:hAnsiTheme="minorHAnsi"/>
          <w:sz w:val="22"/>
          <w:szCs w:val="22"/>
        </w:rPr>
        <w:t>rates are high, we will continue to explor</w:t>
      </w:r>
      <w:r>
        <w:rPr>
          <w:rFonts w:asciiTheme="minorHAnsi" w:hAnsiTheme="minorHAnsi"/>
          <w:sz w:val="22"/>
          <w:szCs w:val="22"/>
        </w:rPr>
        <w:t>e</w:t>
      </w:r>
      <w:r w:rsidRPr="00E51EA9">
        <w:rPr>
          <w:rFonts w:asciiTheme="minorHAnsi" w:hAnsiTheme="minorHAnsi"/>
          <w:sz w:val="22"/>
          <w:szCs w:val="22"/>
        </w:rPr>
        <w:t xml:space="preserve"> options to enhance student success. The faculty will continue to review student evaluations as well as complete</w:t>
      </w:r>
      <w:r>
        <w:rPr>
          <w:rFonts w:asciiTheme="minorHAnsi" w:hAnsiTheme="minorHAnsi"/>
          <w:sz w:val="22"/>
          <w:szCs w:val="22"/>
        </w:rPr>
        <w:t xml:space="preserve"> student learning outcome assessments</w:t>
      </w:r>
      <w:r w:rsidR="00C71A40">
        <w:rPr>
          <w:rFonts w:asciiTheme="minorHAnsi" w:hAnsiTheme="minorHAnsi"/>
          <w:sz w:val="22"/>
          <w:szCs w:val="22"/>
        </w:rPr>
        <w:t>.  In addition</w:t>
      </w:r>
      <w:r w:rsidRPr="00E51EA9">
        <w:rPr>
          <w:rFonts w:asciiTheme="minorHAnsi" w:hAnsiTheme="minorHAnsi"/>
          <w:sz w:val="22"/>
          <w:szCs w:val="22"/>
        </w:rPr>
        <w:t xml:space="preserve"> the faculty</w:t>
      </w:r>
      <w:r w:rsidR="00C71A40">
        <w:rPr>
          <w:rFonts w:asciiTheme="minorHAnsi" w:hAnsiTheme="minorHAnsi"/>
          <w:sz w:val="22"/>
          <w:szCs w:val="22"/>
        </w:rPr>
        <w:t xml:space="preserve"> members</w:t>
      </w:r>
      <w:r w:rsidRPr="00E51EA9">
        <w:rPr>
          <w:rFonts w:asciiTheme="minorHAnsi" w:hAnsiTheme="minorHAnsi"/>
          <w:sz w:val="22"/>
          <w:szCs w:val="22"/>
        </w:rPr>
        <w:t xml:space="preserve"> will work together to expand program</w:t>
      </w:r>
      <w:r>
        <w:rPr>
          <w:rFonts w:asciiTheme="minorHAnsi" w:hAnsiTheme="minorHAnsi"/>
          <w:sz w:val="22"/>
          <w:szCs w:val="22"/>
        </w:rPr>
        <w:t xml:space="preserve"> offerings</w:t>
      </w:r>
      <w:r w:rsidRPr="00E51EA9">
        <w:rPr>
          <w:rFonts w:asciiTheme="minorHAnsi" w:hAnsiTheme="minorHAnsi"/>
          <w:sz w:val="22"/>
          <w:szCs w:val="22"/>
        </w:rPr>
        <w:t xml:space="preserve">, update courses, and </w:t>
      </w:r>
      <w:r>
        <w:rPr>
          <w:rFonts w:asciiTheme="minorHAnsi" w:hAnsiTheme="minorHAnsi"/>
          <w:sz w:val="22"/>
          <w:szCs w:val="22"/>
        </w:rPr>
        <w:t xml:space="preserve">move forward </w:t>
      </w:r>
      <w:r w:rsidR="00C71A40">
        <w:rPr>
          <w:rFonts w:asciiTheme="minorHAnsi" w:hAnsiTheme="minorHAnsi"/>
          <w:sz w:val="22"/>
          <w:szCs w:val="22"/>
        </w:rPr>
        <w:t xml:space="preserve">to </w:t>
      </w:r>
      <w:r w:rsidR="00EB4D12">
        <w:rPr>
          <w:rFonts w:asciiTheme="minorHAnsi" w:hAnsiTheme="minorHAnsi"/>
          <w:sz w:val="22"/>
          <w:szCs w:val="22"/>
        </w:rPr>
        <w:t>develop a</w:t>
      </w:r>
      <w:r w:rsidRPr="00E51EA9">
        <w:rPr>
          <w:rFonts w:asciiTheme="minorHAnsi" w:hAnsiTheme="minorHAnsi"/>
          <w:sz w:val="22"/>
          <w:szCs w:val="22"/>
        </w:rPr>
        <w:t xml:space="preserve"> certificate and degree program.  </w:t>
      </w:r>
    </w:p>
    <w:p w:rsidR="001B08F3" w:rsidRPr="00E51EA9" w:rsidRDefault="001B08F3" w:rsidP="009A163C">
      <w:pPr>
        <w:pStyle w:val="Default"/>
        <w:jc w:val="both"/>
        <w:outlineLvl w:val="0"/>
        <w:rPr>
          <w:rFonts w:asciiTheme="minorHAnsi" w:hAnsiTheme="minorHAnsi" w:cstheme="minorHAnsi"/>
          <w:b/>
          <w:bCs/>
          <w:iCs/>
          <w:color w:val="4F81BD" w:themeColor="accent1"/>
          <w:sz w:val="22"/>
          <w:szCs w:val="22"/>
        </w:rPr>
      </w:pPr>
    </w:p>
    <w:p w:rsidR="001B08F3" w:rsidRPr="00E51EA9" w:rsidRDefault="001B08F3" w:rsidP="009A163C">
      <w:pPr>
        <w:ind w:left="380"/>
        <w:jc w:val="both"/>
        <w:rPr>
          <w:rFonts w:asciiTheme="minorHAnsi" w:hAnsiTheme="minorHAnsi"/>
          <w:color w:val="365F91" w:themeColor="accent1" w:themeShade="BF"/>
          <w:sz w:val="22"/>
          <w:szCs w:val="22"/>
        </w:rPr>
      </w:pPr>
    </w:p>
    <w:p w:rsidR="001B08F3" w:rsidRPr="00E51EA9" w:rsidRDefault="001B08F3" w:rsidP="009A163C">
      <w:pPr>
        <w:jc w:val="both"/>
        <w:rPr>
          <w:rFonts w:asciiTheme="minorHAnsi" w:hAnsiTheme="minorHAnsi" w:cstheme="minorHAnsi"/>
          <w:b/>
          <w:color w:val="000000" w:themeColor="text1"/>
          <w:sz w:val="22"/>
          <w:szCs w:val="22"/>
        </w:rPr>
      </w:pPr>
    </w:p>
    <w:sectPr w:rsidR="001B08F3" w:rsidRPr="00E51EA9" w:rsidSect="001B08F3">
      <w:foot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24" w:rsidRDefault="004A3324" w:rsidP="008D49D3">
      <w:r>
        <w:separator/>
      </w:r>
    </w:p>
  </w:endnote>
  <w:endnote w:type="continuationSeparator" w:id="0">
    <w:p w:rsidR="004A3324" w:rsidRDefault="004A3324" w:rsidP="008D49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24" w:rsidRDefault="004A3324">
    <w:pPr>
      <w:pStyle w:val="Footer"/>
    </w:pPr>
    <w:r w:rsidRPr="00576E46">
      <w:t>Evergreen</w:t>
    </w:r>
    <w:r>
      <w:t xml:space="preserve"> Valley College- Guidance Program Review </w:t>
    </w:r>
    <w:r>
      <w:ptab w:relativeTo="margin" w:alignment="right" w:leader="none"/>
    </w:r>
    <w:r>
      <w:t xml:space="preserve">Page </w:t>
    </w:r>
    <w:r w:rsidR="00572C86">
      <w:fldChar w:fldCharType="begin"/>
    </w:r>
    <w:r>
      <w:instrText xml:space="preserve"> PAGE   \* MERGEFORMAT </w:instrText>
    </w:r>
    <w:r w:rsidR="00572C86">
      <w:fldChar w:fldCharType="separate"/>
    </w:r>
    <w:r w:rsidR="00C46473">
      <w:rPr>
        <w:noProof/>
      </w:rPr>
      <w:t>25</w:t>
    </w:r>
    <w:r w:rsidR="00572C86">
      <w:rPr>
        <w:noProof/>
      </w:rPr>
      <w:fldChar w:fldCharType="end"/>
    </w:r>
  </w:p>
  <w:p w:rsidR="004A3324" w:rsidRDefault="004A33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24" w:rsidRDefault="004A3324" w:rsidP="008D49D3">
      <w:r>
        <w:separator/>
      </w:r>
    </w:p>
  </w:footnote>
  <w:footnote w:type="continuationSeparator" w:id="0">
    <w:p w:rsidR="004A3324" w:rsidRDefault="004A3324" w:rsidP="008D4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2D5"/>
    <w:multiLevelType w:val="hybridMultilevel"/>
    <w:tmpl w:val="82986A60"/>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88337E4"/>
    <w:multiLevelType w:val="hybridMultilevel"/>
    <w:tmpl w:val="A46899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BD407A0"/>
    <w:multiLevelType w:val="hybridMultilevel"/>
    <w:tmpl w:val="94D67774"/>
    <w:lvl w:ilvl="0" w:tplc="3BB86074">
      <w:start w:val="1"/>
      <w:numFmt w:val="lowerLetter"/>
      <w:lvlText w:val="%1."/>
      <w:lvlJc w:val="left"/>
      <w:pPr>
        <w:tabs>
          <w:tab w:val="num" w:pos="630"/>
        </w:tabs>
        <w:ind w:left="63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7D21D9"/>
    <w:multiLevelType w:val="hybridMultilevel"/>
    <w:tmpl w:val="78CA6E66"/>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CF45AB"/>
    <w:multiLevelType w:val="hybridMultilevel"/>
    <w:tmpl w:val="43E64358"/>
    <w:lvl w:ilvl="0" w:tplc="04090005">
      <w:start w:val="1"/>
      <w:numFmt w:val="bullet"/>
      <w:lvlText w:val=""/>
      <w:lvlJc w:val="left"/>
      <w:pPr>
        <w:ind w:left="1800" w:hanging="360"/>
      </w:pPr>
      <w:rPr>
        <w:rFonts w:ascii="Wingdings" w:hAnsi="Wingdings" w:hint="default"/>
      </w:rPr>
    </w:lvl>
    <w:lvl w:ilvl="1" w:tplc="9B582E32">
      <w:start w:val="1"/>
      <w:numFmt w:val="bullet"/>
      <w:lvlText w:val="-"/>
      <w:lvlJc w:val="left"/>
      <w:pPr>
        <w:ind w:left="2520" w:hanging="360"/>
      </w:pPr>
      <w:rPr>
        <w:rFonts w:ascii="Times New Roman" w:eastAsia="Calibri" w:hAnsi="Times New Roman" w:cs="Times New Roman" w:hint="default"/>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1C006D8E"/>
    <w:multiLevelType w:val="hybridMultilevel"/>
    <w:tmpl w:val="6CAC825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D730DBC"/>
    <w:multiLevelType w:val="hybridMultilevel"/>
    <w:tmpl w:val="2B18C5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8233EF"/>
    <w:multiLevelType w:val="hybridMultilevel"/>
    <w:tmpl w:val="0FFCB7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E2D32"/>
    <w:multiLevelType w:val="hybridMultilevel"/>
    <w:tmpl w:val="2348F20A"/>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F56880"/>
    <w:multiLevelType w:val="hybridMultilevel"/>
    <w:tmpl w:val="7DE2BA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05E10"/>
    <w:multiLevelType w:val="hybridMultilevel"/>
    <w:tmpl w:val="CC8EE42E"/>
    <w:lvl w:ilvl="0" w:tplc="04090005">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cs="Wingdings" w:hint="default"/>
      </w:rPr>
    </w:lvl>
    <w:lvl w:ilvl="3" w:tplc="04090001">
      <w:start w:val="1"/>
      <w:numFmt w:val="bullet"/>
      <w:lvlText w:val=""/>
      <w:lvlJc w:val="left"/>
      <w:pPr>
        <w:ind w:left="2940" w:hanging="360"/>
      </w:pPr>
      <w:rPr>
        <w:rFonts w:ascii="Symbol" w:hAnsi="Symbol" w:cs="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cs="Wingdings" w:hint="default"/>
      </w:rPr>
    </w:lvl>
    <w:lvl w:ilvl="6" w:tplc="04090001">
      <w:start w:val="1"/>
      <w:numFmt w:val="bullet"/>
      <w:lvlText w:val=""/>
      <w:lvlJc w:val="left"/>
      <w:pPr>
        <w:ind w:left="5100" w:hanging="360"/>
      </w:pPr>
      <w:rPr>
        <w:rFonts w:ascii="Symbol" w:hAnsi="Symbol" w:cs="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cs="Wingdings" w:hint="default"/>
      </w:rPr>
    </w:lvl>
  </w:abstractNum>
  <w:abstractNum w:abstractNumId="11">
    <w:nsid w:val="2DF838EC"/>
    <w:multiLevelType w:val="hybridMultilevel"/>
    <w:tmpl w:val="071AC3C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35425F74"/>
    <w:multiLevelType w:val="hybridMultilevel"/>
    <w:tmpl w:val="3BD818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047BC4"/>
    <w:multiLevelType w:val="hybridMultilevel"/>
    <w:tmpl w:val="9ECEE7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4E0A28"/>
    <w:multiLevelType w:val="hybridMultilevel"/>
    <w:tmpl w:val="A82C48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74E2D"/>
    <w:multiLevelType w:val="hybridMultilevel"/>
    <w:tmpl w:val="D38ADF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8E33D6"/>
    <w:multiLevelType w:val="hybridMultilevel"/>
    <w:tmpl w:val="9A6215A6"/>
    <w:lvl w:ilvl="0" w:tplc="A3C65C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313B6E"/>
    <w:multiLevelType w:val="hybridMultilevel"/>
    <w:tmpl w:val="7630B00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50051575"/>
    <w:multiLevelType w:val="hybridMultilevel"/>
    <w:tmpl w:val="C5722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EC2704"/>
    <w:multiLevelType w:val="hybridMultilevel"/>
    <w:tmpl w:val="FCD04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1520746"/>
    <w:multiLevelType w:val="hybridMultilevel"/>
    <w:tmpl w:val="548E2B46"/>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FB0A62"/>
    <w:multiLevelType w:val="hybridMultilevel"/>
    <w:tmpl w:val="E68080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58ED4CE6"/>
    <w:multiLevelType w:val="hybridMultilevel"/>
    <w:tmpl w:val="C01447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63712F4B"/>
    <w:multiLevelType w:val="hybridMultilevel"/>
    <w:tmpl w:val="622242AE"/>
    <w:lvl w:ilvl="0" w:tplc="E27ADD82">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abstractNum w:abstractNumId="24">
    <w:nsid w:val="6B1852CF"/>
    <w:multiLevelType w:val="hybridMultilevel"/>
    <w:tmpl w:val="0D7C967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6B771369"/>
    <w:multiLevelType w:val="hybridMultilevel"/>
    <w:tmpl w:val="AB4CF9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984194"/>
    <w:multiLevelType w:val="hybridMultilevel"/>
    <w:tmpl w:val="2A66F7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6CED139A"/>
    <w:multiLevelType w:val="hybridMultilevel"/>
    <w:tmpl w:val="4B5ED3F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6DE06E54"/>
    <w:multiLevelType w:val="hybridMultilevel"/>
    <w:tmpl w:val="CF6E417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71AE7922"/>
    <w:multiLevelType w:val="hybridMultilevel"/>
    <w:tmpl w:val="A1BADF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757B52D8"/>
    <w:multiLevelType w:val="hybridMultilevel"/>
    <w:tmpl w:val="B92408B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654343"/>
    <w:multiLevelType w:val="hybridMultilevel"/>
    <w:tmpl w:val="5F84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373753"/>
    <w:multiLevelType w:val="hybridMultilevel"/>
    <w:tmpl w:val="3D463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4E4EF8"/>
    <w:multiLevelType w:val="hybridMultilevel"/>
    <w:tmpl w:val="AE30FC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7D5C0C5B"/>
    <w:multiLevelType w:val="hybridMultilevel"/>
    <w:tmpl w:val="3CD88E54"/>
    <w:lvl w:ilvl="0" w:tplc="04090005">
      <w:start w:val="1"/>
      <w:numFmt w:val="bullet"/>
      <w:lvlText w:val=""/>
      <w:lvlJc w:val="left"/>
      <w:pPr>
        <w:ind w:left="72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7"/>
  </w:num>
  <w:num w:numId="2">
    <w:abstractNumId w:val="19"/>
  </w:num>
  <w:num w:numId="3">
    <w:abstractNumId w:val="32"/>
  </w:num>
  <w:num w:numId="4">
    <w:abstractNumId w:val="24"/>
  </w:num>
  <w:num w:numId="5">
    <w:abstractNumId w:val="10"/>
  </w:num>
  <w:num w:numId="6">
    <w:abstractNumId w:val="26"/>
  </w:num>
  <w:num w:numId="7">
    <w:abstractNumId w:val="7"/>
  </w:num>
  <w:num w:numId="8">
    <w:abstractNumId w:val="14"/>
  </w:num>
  <w:num w:numId="9">
    <w:abstractNumId w:val="15"/>
  </w:num>
  <w:num w:numId="10">
    <w:abstractNumId w:val="30"/>
  </w:num>
  <w:num w:numId="11">
    <w:abstractNumId w:val="22"/>
  </w:num>
  <w:num w:numId="12">
    <w:abstractNumId w:val="29"/>
  </w:num>
  <w:num w:numId="13">
    <w:abstractNumId w:val="33"/>
  </w:num>
  <w:num w:numId="14">
    <w:abstractNumId w:val="21"/>
  </w:num>
  <w:num w:numId="15">
    <w:abstractNumId w:val="9"/>
  </w:num>
  <w:num w:numId="16">
    <w:abstractNumId w:val="1"/>
  </w:num>
  <w:num w:numId="17">
    <w:abstractNumId w:val="5"/>
  </w:num>
  <w:num w:numId="18">
    <w:abstractNumId w:val="25"/>
  </w:num>
  <w:num w:numId="19">
    <w:abstractNumId w:val="18"/>
  </w:num>
  <w:num w:numId="20">
    <w:abstractNumId w:val="11"/>
  </w:num>
  <w:num w:numId="21">
    <w:abstractNumId w:val="4"/>
  </w:num>
  <w:num w:numId="22">
    <w:abstractNumId w:val="8"/>
  </w:num>
  <w:num w:numId="23">
    <w:abstractNumId w:val="28"/>
  </w:num>
  <w:num w:numId="24">
    <w:abstractNumId w:val="0"/>
  </w:num>
  <w:num w:numId="25">
    <w:abstractNumId w:val="34"/>
  </w:num>
  <w:num w:numId="26">
    <w:abstractNumId w:val="20"/>
  </w:num>
  <w:num w:numId="27">
    <w:abstractNumId w:val="17"/>
  </w:num>
  <w:num w:numId="28">
    <w:abstractNumId w:val="3"/>
  </w:num>
  <w:num w:numId="29">
    <w:abstractNumId w:val="31"/>
  </w:num>
  <w:num w:numId="30">
    <w:abstractNumId w:val="6"/>
  </w:num>
  <w:num w:numId="31">
    <w:abstractNumId w:val="16"/>
  </w:num>
  <w:num w:numId="32">
    <w:abstractNumId w:val="13"/>
  </w:num>
  <w:num w:numId="33">
    <w:abstractNumId w:val="12"/>
  </w:num>
  <w:num w:numId="34">
    <w:abstractNumId w:val="2"/>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
  <w:rsids>
    <w:rsidRoot w:val="008D49D3"/>
    <w:rsid w:val="00000161"/>
    <w:rsid w:val="00000164"/>
    <w:rsid w:val="000148EF"/>
    <w:rsid w:val="00022596"/>
    <w:rsid w:val="000241A2"/>
    <w:rsid w:val="000253A1"/>
    <w:rsid w:val="00034D1D"/>
    <w:rsid w:val="00037EE5"/>
    <w:rsid w:val="00040462"/>
    <w:rsid w:val="000548E3"/>
    <w:rsid w:val="00071CAE"/>
    <w:rsid w:val="000B61ED"/>
    <w:rsid w:val="000F4FE0"/>
    <w:rsid w:val="00114C03"/>
    <w:rsid w:val="00124841"/>
    <w:rsid w:val="00132F22"/>
    <w:rsid w:val="0015591C"/>
    <w:rsid w:val="00187C9F"/>
    <w:rsid w:val="001A1657"/>
    <w:rsid w:val="001B08F3"/>
    <w:rsid w:val="001B732C"/>
    <w:rsid w:val="00203631"/>
    <w:rsid w:val="0021655E"/>
    <w:rsid w:val="00217F4B"/>
    <w:rsid w:val="00260235"/>
    <w:rsid w:val="00266A91"/>
    <w:rsid w:val="002C49EE"/>
    <w:rsid w:val="002F2F3D"/>
    <w:rsid w:val="00346055"/>
    <w:rsid w:val="00361632"/>
    <w:rsid w:val="00371FB2"/>
    <w:rsid w:val="00375202"/>
    <w:rsid w:val="00387A74"/>
    <w:rsid w:val="0039225E"/>
    <w:rsid w:val="003C48D9"/>
    <w:rsid w:val="003D2196"/>
    <w:rsid w:val="003F510F"/>
    <w:rsid w:val="00406E44"/>
    <w:rsid w:val="00412F59"/>
    <w:rsid w:val="00413E12"/>
    <w:rsid w:val="00416527"/>
    <w:rsid w:val="00433451"/>
    <w:rsid w:val="00436693"/>
    <w:rsid w:val="004418B0"/>
    <w:rsid w:val="00453D27"/>
    <w:rsid w:val="00476566"/>
    <w:rsid w:val="004853B8"/>
    <w:rsid w:val="00491A9E"/>
    <w:rsid w:val="004A3324"/>
    <w:rsid w:val="004C0956"/>
    <w:rsid w:val="004C193B"/>
    <w:rsid w:val="004E0135"/>
    <w:rsid w:val="004E40D1"/>
    <w:rsid w:val="004F1686"/>
    <w:rsid w:val="00503B9E"/>
    <w:rsid w:val="00511C4F"/>
    <w:rsid w:val="00524200"/>
    <w:rsid w:val="005308FB"/>
    <w:rsid w:val="005373D9"/>
    <w:rsid w:val="00566761"/>
    <w:rsid w:val="00572C86"/>
    <w:rsid w:val="00576E46"/>
    <w:rsid w:val="00591FFC"/>
    <w:rsid w:val="005B530A"/>
    <w:rsid w:val="005C01EA"/>
    <w:rsid w:val="005C6326"/>
    <w:rsid w:val="005D06B9"/>
    <w:rsid w:val="005E0899"/>
    <w:rsid w:val="005F47D6"/>
    <w:rsid w:val="005F7629"/>
    <w:rsid w:val="00624870"/>
    <w:rsid w:val="00662C63"/>
    <w:rsid w:val="0067453C"/>
    <w:rsid w:val="006826E1"/>
    <w:rsid w:val="006A2B85"/>
    <w:rsid w:val="006A7466"/>
    <w:rsid w:val="006C1E3A"/>
    <w:rsid w:val="006D0087"/>
    <w:rsid w:val="006D57D7"/>
    <w:rsid w:val="00706CDF"/>
    <w:rsid w:val="00725354"/>
    <w:rsid w:val="007441BA"/>
    <w:rsid w:val="00750192"/>
    <w:rsid w:val="00756341"/>
    <w:rsid w:val="00763192"/>
    <w:rsid w:val="00766B57"/>
    <w:rsid w:val="007872CC"/>
    <w:rsid w:val="00790497"/>
    <w:rsid w:val="007B2AB4"/>
    <w:rsid w:val="007D2270"/>
    <w:rsid w:val="007E01A3"/>
    <w:rsid w:val="007F51E5"/>
    <w:rsid w:val="007F63D1"/>
    <w:rsid w:val="0081410D"/>
    <w:rsid w:val="00847D49"/>
    <w:rsid w:val="00864805"/>
    <w:rsid w:val="00866898"/>
    <w:rsid w:val="00884B44"/>
    <w:rsid w:val="00895105"/>
    <w:rsid w:val="008C36F0"/>
    <w:rsid w:val="008C5B63"/>
    <w:rsid w:val="008D49D3"/>
    <w:rsid w:val="008D4D9C"/>
    <w:rsid w:val="009157AD"/>
    <w:rsid w:val="00915E85"/>
    <w:rsid w:val="00920F09"/>
    <w:rsid w:val="009213D5"/>
    <w:rsid w:val="00936A4E"/>
    <w:rsid w:val="00947EA6"/>
    <w:rsid w:val="00961607"/>
    <w:rsid w:val="009702D3"/>
    <w:rsid w:val="009769AF"/>
    <w:rsid w:val="009932C2"/>
    <w:rsid w:val="009A06EB"/>
    <w:rsid w:val="009A163C"/>
    <w:rsid w:val="009B67A8"/>
    <w:rsid w:val="009F7163"/>
    <w:rsid w:val="00A12A1A"/>
    <w:rsid w:val="00A13EF7"/>
    <w:rsid w:val="00A17542"/>
    <w:rsid w:val="00A2305E"/>
    <w:rsid w:val="00A23203"/>
    <w:rsid w:val="00A33F36"/>
    <w:rsid w:val="00A61C4D"/>
    <w:rsid w:val="00A6418C"/>
    <w:rsid w:val="00A72843"/>
    <w:rsid w:val="00A835CC"/>
    <w:rsid w:val="00AA30BD"/>
    <w:rsid w:val="00AD174C"/>
    <w:rsid w:val="00B03F20"/>
    <w:rsid w:val="00B0452A"/>
    <w:rsid w:val="00B34381"/>
    <w:rsid w:val="00B35902"/>
    <w:rsid w:val="00B45D01"/>
    <w:rsid w:val="00B64B67"/>
    <w:rsid w:val="00B8452D"/>
    <w:rsid w:val="00BA4EA5"/>
    <w:rsid w:val="00BC6FA6"/>
    <w:rsid w:val="00BD6153"/>
    <w:rsid w:val="00BE5642"/>
    <w:rsid w:val="00C0122F"/>
    <w:rsid w:val="00C104A5"/>
    <w:rsid w:val="00C179A8"/>
    <w:rsid w:val="00C21C32"/>
    <w:rsid w:val="00C24C59"/>
    <w:rsid w:val="00C33F09"/>
    <w:rsid w:val="00C46473"/>
    <w:rsid w:val="00C621B9"/>
    <w:rsid w:val="00C71A40"/>
    <w:rsid w:val="00C76A93"/>
    <w:rsid w:val="00C80EC8"/>
    <w:rsid w:val="00C86B05"/>
    <w:rsid w:val="00C9297D"/>
    <w:rsid w:val="00CA0673"/>
    <w:rsid w:val="00CB16FB"/>
    <w:rsid w:val="00CB45A1"/>
    <w:rsid w:val="00CF799C"/>
    <w:rsid w:val="00CF7E7A"/>
    <w:rsid w:val="00D121C6"/>
    <w:rsid w:val="00D14D53"/>
    <w:rsid w:val="00D33F34"/>
    <w:rsid w:val="00D442BC"/>
    <w:rsid w:val="00D46FB1"/>
    <w:rsid w:val="00D47350"/>
    <w:rsid w:val="00D8222E"/>
    <w:rsid w:val="00D97371"/>
    <w:rsid w:val="00DE3D30"/>
    <w:rsid w:val="00E27A31"/>
    <w:rsid w:val="00E51EA9"/>
    <w:rsid w:val="00E5504A"/>
    <w:rsid w:val="00E71159"/>
    <w:rsid w:val="00E86D83"/>
    <w:rsid w:val="00E917EE"/>
    <w:rsid w:val="00EA23B7"/>
    <w:rsid w:val="00EA774B"/>
    <w:rsid w:val="00EB01F5"/>
    <w:rsid w:val="00EB4D12"/>
    <w:rsid w:val="00EB6CF2"/>
    <w:rsid w:val="00EC4694"/>
    <w:rsid w:val="00EE77A5"/>
    <w:rsid w:val="00EF1639"/>
    <w:rsid w:val="00F20071"/>
    <w:rsid w:val="00F400B9"/>
    <w:rsid w:val="00F479E3"/>
    <w:rsid w:val="00F569FF"/>
    <w:rsid w:val="00F7114E"/>
    <w:rsid w:val="00F82F10"/>
    <w:rsid w:val="00F84B0D"/>
    <w:rsid w:val="00F8631F"/>
    <w:rsid w:val="00FB3B25"/>
    <w:rsid w:val="00FC1104"/>
    <w:rsid w:val="00FE33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3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E01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6FB1"/>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D49D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D49D3"/>
    <w:rPr>
      <w:rFonts w:eastAsiaTheme="minorEastAsia"/>
      <w:lang w:eastAsia="ja-JP"/>
    </w:rPr>
  </w:style>
  <w:style w:type="paragraph" w:styleId="BalloonText">
    <w:name w:val="Balloon Text"/>
    <w:basedOn w:val="Normal"/>
    <w:link w:val="BalloonTextChar"/>
    <w:uiPriority w:val="99"/>
    <w:semiHidden/>
    <w:unhideWhenUsed/>
    <w:rsid w:val="008D49D3"/>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D49D3"/>
    <w:rPr>
      <w:rFonts w:ascii="Tahoma" w:hAnsi="Tahoma" w:cs="Tahoma"/>
      <w:sz w:val="16"/>
      <w:szCs w:val="16"/>
    </w:rPr>
  </w:style>
  <w:style w:type="paragraph" w:styleId="Header">
    <w:name w:val="header"/>
    <w:basedOn w:val="Normal"/>
    <w:link w:val="HeaderChar"/>
    <w:uiPriority w:val="99"/>
    <w:unhideWhenUsed/>
    <w:rsid w:val="008D49D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D49D3"/>
  </w:style>
  <w:style w:type="paragraph" w:styleId="Footer">
    <w:name w:val="footer"/>
    <w:basedOn w:val="Normal"/>
    <w:link w:val="FooterChar"/>
    <w:uiPriority w:val="99"/>
    <w:unhideWhenUsed/>
    <w:rsid w:val="00576E46"/>
    <w:pPr>
      <w:pBdr>
        <w:top w:val="thinThickSmallGap" w:sz="24" w:space="1" w:color="622423" w:themeColor="accent2" w:themeShade="7F"/>
      </w:pBdr>
      <w:tabs>
        <w:tab w:val="center" w:pos="4680"/>
        <w:tab w:val="right" w:pos="9360"/>
      </w:tabs>
    </w:pPr>
    <w:rPr>
      <w:rFonts w:asciiTheme="majorHAnsi" w:eastAsiaTheme="minorHAnsi" w:hAnsiTheme="majorHAnsi" w:cstheme="minorBidi"/>
      <w:sz w:val="22"/>
      <w:szCs w:val="22"/>
    </w:rPr>
  </w:style>
  <w:style w:type="character" w:customStyle="1" w:styleId="FooterChar">
    <w:name w:val="Footer Char"/>
    <w:basedOn w:val="DefaultParagraphFont"/>
    <w:link w:val="Footer"/>
    <w:uiPriority w:val="99"/>
    <w:rsid w:val="00576E46"/>
    <w:rPr>
      <w:rFonts w:asciiTheme="majorHAnsi" w:hAnsiTheme="majorHAnsi"/>
    </w:rPr>
  </w:style>
  <w:style w:type="paragraph" w:styleId="EndnoteText">
    <w:name w:val="endnote text"/>
    <w:basedOn w:val="Normal"/>
    <w:link w:val="EndnoteTextChar"/>
    <w:uiPriority w:val="99"/>
    <w:semiHidden/>
    <w:unhideWhenUsed/>
    <w:rsid w:val="008D49D3"/>
    <w:rPr>
      <w:sz w:val="20"/>
      <w:szCs w:val="20"/>
    </w:rPr>
  </w:style>
  <w:style w:type="character" w:customStyle="1" w:styleId="EndnoteTextChar">
    <w:name w:val="Endnote Text Char"/>
    <w:basedOn w:val="DefaultParagraphFont"/>
    <w:link w:val="EndnoteText"/>
    <w:uiPriority w:val="99"/>
    <w:semiHidden/>
    <w:rsid w:val="008D49D3"/>
    <w:rPr>
      <w:sz w:val="20"/>
      <w:szCs w:val="20"/>
    </w:rPr>
  </w:style>
  <w:style w:type="character" w:styleId="EndnoteReference">
    <w:name w:val="endnote reference"/>
    <w:basedOn w:val="DefaultParagraphFont"/>
    <w:uiPriority w:val="99"/>
    <w:semiHidden/>
    <w:unhideWhenUsed/>
    <w:rsid w:val="008D49D3"/>
    <w:rPr>
      <w:vertAlign w:val="superscript"/>
    </w:rPr>
  </w:style>
  <w:style w:type="paragraph" w:styleId="ListParagraph">
    <w:name w:val="List Paragraph"/>
    <w:basedOn w:val="Normal"/>
    <w:uiPriority w:val="34"/>
    <w:qFormat/>
    <w:rsid w:val="00375202"/>
    <w:pPr>
      <w:ind w:left="720"/>
    </w:pPr>
  </w:style>
  <w:style w:type="paragraph" w:customStyle="1" w:styleId="Default">
    <w:name w:val="Default"/>
    <w:uiPriority w:val="99"/>
    <w:rsid w:val="006248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624870"/>
    <w:pPr>
      <w:tabs>
        <w:tab w:val="decimal" w:leader="dot" w:pos="8820"/>
      </w:tabs>
    </w:pPr>
    <w:rPr>
      <w:rFonts w:ascii="Times" w:hAnsi="Times" w:cs="Times"/>
      <w:i/>
      <w:iCs/>
    </w:rPr>
  </w:style>
  <w:style w:type="character" w:customStyle="1" w:styleId="BodyTextChar">
    <w:name w:val="Body Text Char"/>
    <w:basedOn w:val="DefaultParagraphFont"/>
    <w:link w:val="BodyText"/>
    <w:uiPriority w:val="99"/>
    <w:rsid w:val="00624870"/>
    <w:rPr>
      <w:rFonts w:ascii="Times" w:eastAsia="Times New Roman" w:hAnsi="Times" w:cs="Times"/>
      <w:i/>
      <w:iCs/>
      <w:sz w:val="24"/>
      <w:szCs w:val="24"/>
    </w:rPr>
  </w:style>
  <w:style w:type="character" w:customStyle="1" w:styleId="Heading2Char">
    <w:name w:val="Heading 2 Char"/>
    <w:basedOn w:val="DefaultParagraphFont"/>
    <w:link w:val="Heading2"/>
    <w:uiPriority w:val="9"/>
    <w:rsid w:val="00D46FB1"/>
    <w:rPr>
      <w:rFonts w:ascii="Cambria" w:eastAsia="Times New Roman" w:hAnsi="Cambria" w:cs="Times New Roman"/>
      <w:b/>
      <w:bCs/>
      <w:i/>
      <w:iCs/>
      <w:sz w:val="28"/>
      <w:szCs w:val="28"/>
    </w:rPr>
  </w:style>
  <w:style w:type="paragraph" w:styleId="Caption">
    <w:name w:val="caption"/>
    <w:basedOn w:val="Normal"/>
    <w:next w:val="Normal"/>
    <w:uiPriority w:val="35"/>
    <w:unhideWhenUsed/>
    <w:qFormat/>
    <w:rsid w:val="005F47D6"/>
    <w:rPr>
      <w:b/>
      <w:bCs/>
      <w:sz w:val="20"/>
      <w:szCs w:val="20"/>
    </w:rPr>
  </w:style>
  <w:style w:type="paragraph" w:customStyle="1" w:styleId="default0">
    <w:name w:val="default"/>
    <w:basedOn w:val="Normal"/>
    <w:uiPriority w:val="99"/>
    <w:rsid w:val="005F47D6"/>
    <w:rPr>
      <w:rFonts w:ascii="Arial" w:hAnsi="Arial" w:cs="Arial"/>
      <w:color w:val="000000"/>
    </w:rPr>
  </w:style>
  <w:style w:type="paragraph" w:styleId="HTMLPreformatted">
    <w:name w:val="HTML Preformatted"/>
    <w:basedOn w:val="Normal"/>
    <w:link w:val="HTMLPreformattedChar"/>
    <w:uiPriority w:val="99"/>
    <w:rsid w:val="00433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33451"/>
    <w:rPr>
      <w:rFonts w:ascii="Courier New" w:eastAsia="Times New Roman" w:hAnsi="Courier New" w:cs="Courier New"/>
      <w:sz w:val="20"/>
      <w:szCs w:val="20"/>
    </w:rPr>
  </w:style>
  <w:style w:type="character" w:styleId="Hyperlink">
    <w:name w:val="Hyperlink"/>
    <w:basedOn w:val="DefaultParagraphFont"/>
    <w:uiPriority w:val="99"/>
    <w:rsid w:val="00E917EE"/>
    <w:rPr>
      <w:color w:val="0000FF"/>
      <w:u w:val="single"/>
    </w:rPr>
  </w:style>
  <w:style w:type="paragraph" w:styleId="PlainText">
    <w:name w:val="Plain Text"/>
    <w:basedOn w:val="Normal"/>
    <w:link w:val="PlainTextChar"/>
    <w:uiPriority w:val="99"/>
    <w:semiHidden/>
    <w:unhideWhenUsed/>
    <w:rsid w:val="009702D3"/>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9702D3"/>
    <w:rPr>
      <w:rFonts w:ascii="Calibri" w:hAnsi="Calibri"/>
      <w:szCs w:val="21"/>
    </w:rPr>
  </w:style>
  <w:style w:type="paragraph" w:styleId="NormalWeb">
    <w:name w:val="Normal (Web)"/>
    <w:basedOn w:val="Normal"/>
    <w:uiPriority w:val="99"/>
    <w:unhideWhenUsed/>
    <w:rsid w:val="00CF7E7A"/>
    <w:pPr>
      <w:spacing w:before="100" w:beforeAutospacing="1" w:after="100" w:afterAutospacing="1"/>
    </w:pPr>
  </w:style>
  <w:style w:type="character" w:customStyle="1" w:styleId="Heading1Char">
    <w:name w:val="Heading 1 Char"/>
    <w:basedOn w:val="DefaultParagraphFont"/>
    <w:link w:val="Heading1"/>
    <w:uiPriority w:val="9"/>
    <w:rsid w:val="004E013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E0135"/>
    <w:pPr>
      <w:spacing w:line="276" w:lineRule="auto"/>
      <w:outlineLvl w:val="9"/>
    </w:pPr>
  </w:style>
  <w:style w:type="paragraph" w:styleId="TOC1">
    <w:name w:val="toc 1"/>
    <w:basedOn w:val="Normal"/>
    <w:next w:val="Normal"/>
    <w:autoRedefine/>
    <w:uiPriority w:val="39"/>
    <w:unhideWhenUsed/>
    <w:rsid w:val="004E0135"/>
    <w:pPr>
      <w:spacing w:after="100"/>
    </w:pPr>
  </w:style>
  <w:style w:type="paragraph" w:styleId="TOC2">
    <w:name w:val="toc 2"/>
    <w:basedOn w:val="Normal"/>
    <w:next w:val="Normal"/>
    <w:autoRedefine/>
    <w:uiPriority w:val="39"/>
    <w:unhideWhenUsed/>
    <w:rsid w:val="004E0135"/>
    <w:pPr>
      <w:spacing w:after="100"/>
      <w:ind w:left="240"/>
    </w:pPr>
  </w:style>
  <w:style w:type="table" w:styleId="TableGrid">
    <w:name w:val="Table Grid"/>
    <w:basedOn w:val="TableNormal"/>
    <w:uiPriority w:val="59"/>
    <w:rsid w:val="00847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3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E01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6FB1"/>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D49D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D49D3"/>
    <w:rPr>
      <w:rFonts w:eastAsiaTheme="minorEastAsia"/>
      <w:lang w:eastAsia="ja-JP"/>
    </w:rPr>
  </w:style>
  <w:style w:type="paragraph" w:styleId="BalloonText">
    <w:name w:val="Balloon Text"/>
    <w:basedOn w:val="Normal"/>
    <w:link w:val="BalloonTextChar"/>
    <w:uiPriority w:val="99"/>
    <w:semiHidden/>
    <w:unhideWhenUsed/>
    <w:rsid w:val="008D49D3"/>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D49D3"/>
    <w:rPr>
      <w:rFonts w:ascii="Tahoma" w:hAnsi="Tahoma" w:cs="Tahoma"/>
      <w:sz w:val="16"/>
      <w:szCs w:val="16"/>
    </w:rPr>
  </w:style>
  <w:style w:type="paragraph" w:styleId="Header">
    <w:name w:val="header"/>
    <w:basedOn w:val="Normal"/>
    <w:link w:val="HeaderChar"/>
    <w:uiPriority w:val="99"/>
    <w:unhideWhenUsed/>
    <w:rsid w:val="008D49D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D49D3"/>
  </w:style>
  <w:style w:type="paragraph" w:styleId="Footer">
    <w:name w:val="footer"/>
    <w:basedOn w:val="Normal"/>
    <w:link w:val="FooterChar"/>
    <w:uiPriority w:val="99"/>
    <w:unhideWhenUsed/>
    <w:rsid w:val="00576E46"/>
    <w:pPr>
      <w:pBdr>
        <w:top w:val="thinThickSmallGap" w:sz="24" w:space="1" w:color="622423" w:themeColor="accent2" w:themeShade="7F"/>
      </w:pBdr>
      <w:tabs>
        <w:tab w:val="center" w:pos="4680"/>
        <w:tab w:val="right" w:pos="9360"/>
      </w:tabs>
    </w:pPr>
    <w:rPr>
      <w:rFonts w:asciiTheme="majorHAnsi" w:eastAsiaTheme="minorHAnsi" w:hAnsiTheme="majorHAnsi" w:cstheme="minorBidi"/>
      <w:sz w:val="22"/>
      <w:szCs w:val="22"/>
    </w:rPr>
  </w:style>
  <w:style w:type="character" w:customStyle="1" w:styleId="FooterChar">
    <w:name w:val="Footer Char"/>
    <w:basedOn w:val="DefaultParagraphFont"/>
    <w:link w:val="Footer"/>
    <w:uiPriority w:val="99"/>
    <w:rsid w:val="00576E46"/>
    <w:rPr>
      <w:rFonts w:asciiTheme="majorHAnsi" w:hAnsiTheme="majorHAnsi"/>
    </w:rPr>
  </w:style>
  <w:style w:type="paragraph" w:styleId="EndnoteText">
    <w:name w:val="endnote text"/>
    <w:basedOn w:val="Normal"/>
    <w:link w:val="EndnoteTextChar"/>
    <w:uiPriority w:val="99"/>
    <w:semiHidden/>
    <w:unhideWhenUsed/>
    <w:rsid w:val="008D49D3"/>
    <w:rPr>
      <w:sz w:val="20"/>
      <w:szCs w:val="20"/>
    </w:rPr>
  </w:style>
  <w:style w:type="character" w:customStyle="1" w:styleId="EndnoteTextChar">
    <w:name w:val="Endnote Text Char"/>
    <w:basedOn w:val="DefaultParagraphFont"/>
    <w:link w:val="EndnoteText"/>
    <w:uiPriority w:val="99"/>
    <w:semiHidden/>
    <w:rsid w:val="008D49D3"/>
    <w:rPr>
      <w:sz w:val="20"/>
      <w:szCs w:val="20"/>
    </w:rPr>
  </w:style>
  <w:style w:type="character" w:styleId="EndnoteReference">
    <w:name w:val="endnote reference"/>
    <w:basedOn w:val="DefaultParagraphFont"/>
    <w:uiPriority w:val="99"/>
    <w:semiHidden/>
    <w:unhideWhenUsed/>
    <w:rsid w:val="008D49D3"/>
    <w:rPr>
      <w:vertAlign w:val="superscript"/>
    </w:rPr>
  </w:style>
  <w:style w:type="paragraph" w:styleId="ListParagraph">
    <w:name w:val="List Paragraph"/>
    <w:basedOn w:val="Normal"/>
    <w:uiPriority w:val="34"/>
    <w:qFormat/>
    <w:rsid w:val="00375202"/>
    <w:pPr>
      <w:ind w:left="720"/>
    </w:pPr>
  </w:style>
  <w:style w:type="paragraph" w:customStyle="1" w:styleId="Default">
    <w:name w:val="Default"/>
    <w:uiPriority w:val="99"/>
    <w:rsid w:val="006248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624870"/>
    <w:pPr>
      <w:tabs>
        <w:tab w:val="decimal" w:leader="dot" w:pos="8820"/>
      </w:tabs>
    </w:pPr>
    <w:rPr>
      <w:rFonts w:ascii="Times" w:hAnsi="Times" w:cs="Times"/>
      <w:i/>
      <w:iCs/>
    </w:rPr>
  </w:style>
  <w:style w:type="character" w:customStyle="1" w:styleId="BodyTextChar">
    <w:name w:val="Body Text Char"/>
    <w:basedOn w:val="DefaultParagraphFont"/>
    <w:link w:val="BodyText"/>
    <w:uiPriority w:val="99"/>
    <w:rsid w:val="00624870"/>
    <w:rPr>
      <w:rFonts w:ascii="Times" w:eastAsia="Times New Roman" w:hAnsi="Times" w:cs="Times"/>
      <w:i/>
      <w:iCs/>
      <w:sz w:val="24"/>
      <w:szCs w:val="24"/>
    </w:rPr>
  </w:style>
  <w:style w:type="character" w:customStyle="1" w:styleId="Heading2Char">
    <w:name w:val="Heading 2 Char"/>
    <w:basedOn w:val="DefaultParagraphFont"/>
    <w:link w:val="Heading2"/>
    <w:uiPriority w:val="9"/>
    <w:rsid w:val="00D46FB1"/>
    <w:rPr>
      <w:rFonts w:ascii="Cambria" w:eastAsia="Times New Roman" w:hAnsi="Cambria" w:cs="Times New Roman"/>
      <w:b/>
      <w:bCs/>
      <w:i/>
      <w:iCs/>
      <w:sz w:val="28"/>
      <w:szCs w:val="28"/>
    </w:rPr>
  </w:style>
  <w:style w:type="paragraph" w:styleId="Caption">
    <w:name w:val="caption"/>
    <w:basedOn w:val="Normal"/>
    <w:next w:val="Normal"/>
    <w:uiPriority w:val="35"/>
    <w:unhideWhenUsed/>
    <w:qFormat/>
    <w:rsid w:val="005F47D6"/>
    <w:rPr>
      <w:b/>
      <w:bCs/>
      <w:sz w:val="20"/>
      <w:szCs w:val="20"/>
    </w:rPr>
  </w:style>
  <w:style w:type="paragraph" w:customStyle="1" w:styleId="default0">
    <w:name w:val="default"/>
    <w:basedOn w:val="Normal"/>
    <w:uiPriority w:val="99"/>
    <w:rsid w:val="005F47D6"/>
    <w:rPr>
      <w:rFonts w:ascii="Arial" w:hAnsi="Arial" w:cs="Arial"/>
      <w:color w:val="000000"/>
    </w:rPr>
  </w:style>
  <w:style w:type="paragraph" w:styleId="HTMLPreformatted">
    <w:name w:val="HTML Preformatted"/>
    <w:basedOn w:val="Normal"/>
    <w:link w:val="HTMLPreformattedChar"/>
    <w:uiPriority w:val="99"/>
    <w:rsid w:val="00433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33451"/>
    <w:rPr>
      <w:rFonts w:ascii="Courier New" w:eastAsia="Times New Roman" w:hAnsi="Courier New" w:cs="Courier New"/>
      <w:sz w:val="20"/>
      <w:szCs w:val="20"/>
    </w:rPr>
  </w:style>
  <w:style w:type="character" w:styleId="Hyperlink">
    <w:name w:val="Hyperlink"/>
    <w:basedOn w:val="DefaultParagraphFont"/>
    <w:uiPriority w:val="99"/>
    <w:rsid w:val="00E917EE"/>
    <w:rPr>
      <w:color w:val="0000FF"/>
      <w:u w:val="single"/>
    </w:rPr>
  </w:style>
  <w:style w:type="paragraph" w:styleId="PlainText">
    <w:name w:val="Plain Text"/>
    <w:basedOn w:val="Normal"/>
    <w:link w:val="PlainTextChar"/>
    <w:uiPriority w:val="99"/>
    <w:semiHidden/>
    <w:unhideWhenUsed/>
    <w:rsid w:val="009702D3"/>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9702D3"/>
    <w:rPr>
      <w:rFonts w:ascii="Calibri" w:hAnsi="Calibri"/>
      <w:szCs w:val="21"/>
    </w:rPr>
  </w:style>
  <w:style w:type="paragraph" w:styleId="NormalWeb">
    <w:name w:val="Normal (Web)"/>
    <w:basedOn w:val="Normal"/>
    <w:uiPriority w:val="99"/>
    <w:unhideWhenUsed/>
    <w:rsid w:val="00CF7E7A"/>
    <w:pPr>
      <w:spacing w:before="100" w:beforeAutospacing="1" w:after="100" w:afterAutospacing="1"/>
    </w:pPr>
  </w:style>
  <w:style w:type="character" w:customStyle="1" w:styleId="Heading1Char">
    <w:name w:val="Heading 1 Char"/>
    <w:basedOn w:val="DefaultParagraphFont"/>
    <w:link w:val="Heading1"/>
    <w:uiPriority w:val="9"/>
    <w:rsid w:val="004E013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E0135"/>
    <w:pPr>
      <w:spacing w:line="276" w:lineRule="auto"/>
      <w:outlineLvl w:val="9"/>
    </w:pPr>
  </w:style>
  <w:style w:type="paragraph" w:styleId="TOC1">
    <w:name w:val="toc 1"/>
    <w:basedOn w:val="Normal"/>
    <w:next w:val="Normal"/>
    <w:autoRedefine/>
    <w:uiPriority w:val="39"/>
    <w:unhideWhenUsed/>
    <w:rsid w:val="004E0135"/>
    <w:pPr>
      <w:spacing w:after="100"/>
    </w:pPr>
  </w:style>
  <w:style w:type="paragraph" w:styleId="TOC2">
    <w:name w:val="toc 2"/>
    <w:basedOn w:val="Normal"/>
    <w:next w:val="Normal"/>
    <w:autoRedefine/>
    <w:uiPriority w:val="39"/>
    <w:unhideWhenUsed/>
    <w:rsid w:val="004E0135"/>
    <w:pPr>
      <w:spacing w:after="100"/>
      <w:ind w:left="240"/>
    </w:pPr>
  </w:style>
  <w:style w:type="table" w:styleId="TableGrid">
    <w:name w:val="Table Grid"/>
    <w:basedOn w:val="TableNormal"/>
    <w:uiPriority w:val="59"/>
    <w:rsid w:val="00847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6472665">
      <w:bodyDiv w:val="1"/>
      <w:marLeft w:val="0"/>
      <w:marRight w:val="0"/>
      <w:marTop w:val="0"/>
      <w:marBottom w:val="0"/>
      <w:divBdr>
        <w:top w:val="none" w:sz="0" w:space="0" w:color="auto"/>
        <w:left w:val="none" w:sz="0" w:space="0" w:color="auto"/>
        <w:bottom w:val="none" w:sz="0" w:space="0" w:color="auto"/>
        <w:right w:val="none" w:sz="0" w:space="0" w:color="auto"/>
      </w:divBdr>
    </w:div>
    <w:div w:id="462503834">
      <w:bodyDiv w:val="1"/>
      <w:marLeft w:val="0"/>
      <w:marRight w:val="0"/>
      <w:marTop w:val="0"/>
      <w:marBottom w:val="0"/>
      <w:divBdr>
        <w:top w:val="none" w:sz="0" w:space="0" w:color="auto"/>
        <w:left w:val="none" w:sz="0" w:space="0" w:color="auto"/>
        <w:bottom w:val="none" w:sz="0" w:space="0" w:color="auto"/>
        <w:right w:val="none" w:sz="0" w:space="0" w:color="auto"/>
      </w:divBdr>
    </w:div>
    <w:div w:id="531382682">
      <w:bodyDiv w:val="1"/>
      <w:marLeft w:val="0"/>
      <w:marRight w:val="0"/>
      <w:marTop w:val="0"/>
      <w:marBottom w:val="0"/>
      <w:divBdr>
        <w:top w:val="none" w:sz="0" w:space="0" w:color="auto"/>
        <w:left w:val="none" w:sz="0" w:space="0" w:color="auto"/>
        <w:bottom w:val="none" w:sz="0" w:space="0" w:color="auto"/>
        <w:right w:val="none" w:sz="0" w:space="0" w:color="auto"/>
      </w:divBdr>
    </w:div>
    <w:div w:id="556204096">
      <w:bodyDiv w:val="1"/>
      <w:marLeft w:val="0"/>
      <w:marRight w:val="0"/>
      <w:marTop w:val="0"/>
      <w:marBottom w:val="0"/>
      <w:divBdr>
        <w:top w:val="none" w:sz="0" w:space="0" w:color="auto"/>
        <w:left w:val="none" w:sz="0" w:space="0" w:color="auto"/>
        <w:bottom w:val="none" w:sz="0" w:space="0" w:color="auto"/>
        <w:right w:val="none" w:sz="0" w:space="0" w:color="auto"/>
      </w:divBdr>
    </w:div>
    <w:div w:id="657534157">
      <w:bodyDiv w:val="1"/>
      <w:marLeft w:val="0"/>
      <w:marRight w:val="0"/>
      <w:marTop w:val="0"/>
      <w:marBottom w:val="0"/>
      <w:divBdr>
        <w:top w:val="none" w:sz="0" w:space="0" w:color="auto"/>
        <w:left w:val="none" w:sz="0" w:space="0" w:color="auto"/>
        <w:bottom w:val="none" w:sz="0" w:space="0" w:color="auto"/>
        <w:right w:val="none" w:sz="0" w:space="0" w:color="auto"/>
      </w:divBdr>
    </w:div>
    <w:div w:id="670530213">
      <w:bodyDiv w:val="1"/>
      <w:marLeft w:val="0"/>
      <w:marRight w:val="0"/>
      <w:marTop w:val="0"/>
      <w:marBottom w:val="0"/>
      <w:divBdr>
        <w:top w:val="none" w:sz="0" w:space="0" w:color="auto"/>
        <w:left w:val="none" w:sz="0" w:space="0" w:color="auto"/>
        <w:bottom w:val="none" w:sz="0" w:space="0" w:color="auto"/>
        <w:right w:val="none" w:sz="0" w:space="0" w:color="auto"/>
      </w:divBdr>
      <w:divsChild>
        <w:div w:id="1885602627">
          <w:marLeft w:val="0"/>
          <w:marRight w:val="0"/>
          <w:marTop w:val="0"/>
          <w:marBottom w:val="0"/>
          <w:divBdr>
            <w:top w:val="none" w:sz="0" w:space="0" w:color="auto"/>
            <w:left w:val="none" w:sz="0" w:space="0" w:color="auto"/>
            <w:bottom w:val="none" w:sz="0" w:space="0" w:color="auto"/>
            <w:right w:val="none" w:sz="0" w:space="0" w:color="auto"/>
          </w:divBdr>
        </w:div>
      </w:divsChild>
    </w:div>
    <w:div w:id="798914035">
      <w:bodyDiv w:val="1"/>
      <w:marLeft w:val="0"/>
      <w:marRight w:val="0"/>
      <w:marTop w:val="0"/>
      <w:marBottom w:val="0"/>
      <w:divBdr>
        <w:top w:val="none" w:sz="0" w:space="0" w:color="auto"/>
        <w:left w:val="none" w:sz="0" w:space="0" w:color="auto"/>
        <w:bottom w:val="none" w:sz="0" w:space="0" w:color="auto"/>
        <w:right w:val="none" w:sz="0" w:space="0" w:color="auto"/>
      </w:divBdr>
    </w:div>
    <w:div w:id="1070998535">
      <w:bodyDiv w:val="1"/>
      <w:marLeft w:val="960"/>
      <w:marRight w:val="0"/>
      <w:marTop w:val="0"/>
      <w:marBottom w:val="0"/>
      <w:divBdr>
        <w:top w:val="none" w:sz="0" w:space="0" w:color="auto"/>
        <w:left w:val="none" w:sz="0" w:space="0" w:color="auto"/>
        <w:bottom w:val="none" w:sz="0" w:space="0" w:color="auto"/>
        <w:right w:val="none" w:sz="0" w:space="0" w:color="auto"/>
      </w:divBdr>
      <w:divsChild>
        <w:div w:id="2077434067">
          <w:marLeft w:val="0"/>
          <w:marRight w:val="0"/>
          <w:marTop w:val="0"/>
          <w:marBottom w:val="0"/>
          <w:divBdr>
            <w:top w:val="none" w:sz="0" w:space="0" w:color="auto"/>
            <w:left w:val="none" w:sz="0" w:space="0" w:color="auto"/>
            <w:bottom w:val="none" w:sz="0" w:space="0" w:color="auto"/>
            <w:right w:val="none" w:sz="0" w:space="0" w:color="auto"/>
          </w:divBdr>
        </w:div>
      </w:divsChild>
    </w:div>
    <w:div w:id="205265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1"/>
  <c:chart>
    <c:autoTitleDeleted val="1"/>
    <c:plotArea>
      <c:layout/>
      <c:barChart>
        <c:barDir val="col"/>
        <c:grouping val="clustered"/>
        <c:ser>
          <c:idx val="0"/>
          <c:order val="0"/>
          <c:tx>
            <c:strRef>
              <c:f>Sheet1!$B$1</c:f>
              <c:strCache>
                <c:ptCount val="1"/>
                <c:pt idx="0">
                  <c:v>African American</c:v>
                </c:pt>
              </c:strCache>
            </c:strRef>
          </c:tx>
          <c:cat>
            <c:strRef>
              <c:f>Sheet1!$A$2:$A$6</c:f>
              <c:strCache>
                <c:ptCount val="5"/>
                <c:pt idx="0">
                  <c:v>Fall 2005</c:v>
                </c:pt>
                <c:pt idx="1">
                  <c:v>2006</c:v>
                </c:pt>
                <c:pt idx="2">
                  <c:v>2007</c:v>
                </c:pt>
                <c:pt idx="3">
                  <c:v>2008</c:v>
                </c:pt>
                <c:pt idx="4">
                  <c:v>2009</c:v>
                </c:pt>
              </c:strCache>
            </c:strRef>
          </c:cat>
          <c:val>
            <c:numRef>
              <c:f>Sheet1!$B$2:$B$6</c:f>
              <c:numCache>
                <c:formatCode>General</c:formatCode>
                <c:ptCount val="5"/>
                <c:pt idx="0">
                  <c:v>22</c:v>
                </c:pt>
                <c:pt idx="1">
                  <c:v>43</c:v>
                </c:pt>
                <c:pt idx="2">
                  <c:v>23</c:v>
                </c:pt>
                <c:pt idx="3">
                  <c:v>47</c:v>
                </c:pt>
                <c:pt idx="4">
                  <c:v>38</c:v>
                </c:pt>
              </c:numCache>
            </c:numRef>
          </c:val>
        </c:ser>
        <c:ser>
          <c:idx val="1"/>
          <c:order val="1"/>
          <c:tx>
            <c:strRef>
              <c:f>Sheet1!$C$1</c:f>
              <c:strCache>
                <c:ptCount val="1"/>
                <c:pt idx="0">
                  <c:v>Asian (All Other)</c:v>
                </c:pt>
              </c:strCache>
            </c:strRef>
          </c:tx>
          <c:cat>
            <c:strRef>
              <c:f>Sheet1!$A$2:$A$6</c:f>
              <c:strCache>
                <c:ptCount val="5"/>
                <c:pt idx="0">
                  <c:v>Fall 2005</c:v>
                </c:pt>
                <c:pt idx="1">
                  <c:v>2006</c:v>
                </c:pt>
                <c:pt idx="2">
                  <c:v>2007</c:v>
                </c:pt>
                <c:pt idx="3">
                  <c:v>2008</c:v>
                </c:pt>
                <c:pt idx="4">
                  <c:v>2009</c:v>
                </c:pt>
              </c:strCache>
            </c:strRef>
          </c:cat>
          <c:val>
            <c:numRef>
              <c:f>Sheet1!$C$2:$C$6</c:f>
              <c:numCache>
                <c:formatCode>General</c:formatCode>
                <c:ptCount val="5"/>
                <c:pt idx="0">
                  <c:v>11</c:v>
                </c:pt>
                <c:pt idx="1">
                  <c:v>13</c:v>
                </c:pt>
                <c:pt idx="2">
                  <c:v>22</c:v>
                </c:pt>
                <c:pt idx="3">
                  <c:v>21</c:v>
                </c:pt>
                <c:pt idx="4">
                  <c:v>18</c:v>
                </c:pt>
              </c:numCache>
            </c:numRef>
          </c:val>
        </c:ser>
        <c:ser>
          <c:idx val="2"/>
          <c:order val="2"/>
          <c:tx>
            <c:strRef>
              <c:f>Sheet1!$D$1</c:f>
              <c:strCache>
                <c:ptCount val="1"/>
                <c:pt idx="0">
                  <c:v>Asian/Cambodian</c:v>
                </c:pt>
              </c:strCache>
            </c:strRef>
          </c:tx>
          <c:cat>
            <c:strRef>
              <c:f>Sheet1!$A$2:$A$6</c:f>
              <c:strCache>
                <c:ptCount val="5"/>
                <c:pt idx="0">
                  <c:v>Fall 2005</c:v>
                </c:pt>
                <c:pt idx="1">
                  <c:v>2006</c:v>
                </c:pt>
                <c:pt idx="2">
                  <c:v>2007</c:v>
                </c:pt>
                <c:pt idx="3">
                  <c:v>2008</c:v>
                </c:pt>
                <c:pt idx="4">
                  <c:v>2009</c:v>
                </c:pt>
              </c:strCache>
            </c:strRef>
          </c:cat>
          <c:val>
            <c:numRef>
              <c:f>Sheet1!$D$2:$D$6</c:f>
              <c:numCache>
                <c:formatCode>General</c:formatCode>
                <c:ptCount val="5"/>
                <c:pt idx="0">
                  <c:v>2</c:v>
                </c:pt>
                <c:pt idx="1">
                  <c:v>5</c:v>
                </c:pt>
                <c:pt idx="2">
                  <c:v>5</c:v>
                </c:pt>
                <c:pt idx="3">
                  <c:v>11</c:v>
                </c:pt>
                <c:pt idx="4">
                  <c:v>3</c:v>
                </c:pt>
              </c:numCache>
            </c:numRef>
          </c:val>
        </c:ser>
        <c:ser>
          <c:idx val="3"/>
          <c:order val="3"/>
          <c:tx>
            <c:strRef>
              <c:f>Sheet1!$E$1</c:f>
              <c:strCache>
                <c:ptCount val="1"/>
                <c:pt idx="0">
                  <c:v>Asian/Chinese</c:v>
                </c:pt>
              </c:strCache>
            </c:strRef>
          </c:tx>
          <c:cat>
            <c:strRef>
              <c:f>Sheet1!$A$2:$A$6</c:f>
              <c:strCache>
                <c:ptCount val="5"/>
                <c:pt idx="0">
                  <c:v>Fall 2005</c:v>
                </c:pt>
                <c:pt idx="1">
                  <c:v>2006</c:v>
                </c:pt>
                <c:pt idx="2">
                  <c:v>2007</c:v>
                </c:pt>
                <c:pt idx="3">
                  <c:v>2008</c:v>
                </c:pt>
                <c:pt idx="4">
                  <c:v>2009</c:v>
                </c:pt>
              </c:strCache>
            </c:strRef>
          </c:cat>
          <c:val>
            <c:numRef>
              <c:f>Sheet1!$E$2:$E$6</c:f>
              <c:numCache>
                <c:formatCode>General</c:formatCode>
                <c:ptCount val="5"/>
                <c:pt idx="0">
                  <c:v>1</c:v>
                </c:pt>
                <c:pt idx="1">
                  <c:v>5</c:v>
                </c:pt>
                <c:pt idx="2">
                  <c:v>7</c:v>
                </c:pt>
                <c:pt idx="3">
                  <c:v>1</c:v>
                </c:pt>
                <c:pt idx="4">
                  <c:v>4</c:v>
                </c:pt>
              </c:numCache>
            </c:numRef>
          </c:val>
        </c:ser>
        <c:ser>
          <c:idx val="4"/>
          <c:order val="4"/>
          <c:tx>
            <c:strRef>
              <c:f>Sheet1!$F$1</c:f>
              <c:strCache>
                <c:ptCount val="1"/>
                <c:pt idx="0">
                  <c:v>Asian/Indian</c:v>
                </c:pt>
              </c:strCache>
            </c:strRef>
          </c:tx>
          <c:cat>
            <c:strRef>
              <c:f>Sheet1!$A$2:$A$6</c:f>
              <c:strCache>
                <c:ptCount val="5"/>
                <c:pt idx="0">
                  <c:v>Fall 2005</c:v>
                </c:pt>
                <c:pt idx="1">
                  <c:v>2006</c:v>
                </c:pt>
                <c:pt idx="2">
                  <c:v>2007</c:v>
                </c:pt>
                <c:pt idx="3">
                  <c:v>2008</c:v>
                </c:pt>
                <c:pt idx="4">
                  <c:v>2009</c:v>
                </c:pt>
              </c:strCache>
            </c:strRef>
          </c:cat>
          <c:val>
            <c:numRef>
              <c:f>Sheet1!$F$2:$F$6</c:f>
              <c:numCache>
                <c:formatCode>General</c:formatCode>
                <c:ptCount val="5"/>
                <c:pt idx="0">
                  <c:v>2</c:v>
                </c:pt>
                <c:pt idx="1">
                  <c:v>1</c:v>
                </c:pt>
                <c:pt idx="2">
                  <c:v>1</c:v>
                </c:pt>
                <c:pt idx="3">
                  <c:v>4</c:v>
                </c:pt>
                <c:pt idx="4">
                  <c:v>5</c:v>
                </c:pt>
              </c:numCache>
            </c:numRef>
          </c:val>
        </c:ser>
        <c:ser>
          <c:idx val="5"/>
          <c:order val="5"/>
          <c:tx>
            <c:strRef>
              <c:f>Sheet1!$G$1</c:f>
              <c:strCache>
                <c:ptCount val="1"/>
                <c:pt idx="0">
                  <c:v>Asian/Vietnamese</c:v>
                </c:pt>
              </c:strCache>
            </c:strRef>
          </c:tx>
          <c:cat>
            <c:strRef>
              <c:f>Sheet1!$A$2:$A$6</c:f>
              <c:strCache>
                <c:ptCount val="5"/>
                <c:pt idx="0">
                  <c:v>Fall 2005</c:v>
                </c:pt>
                <c:pt idx="1">
                  <c:v>2006</c:v>
                </c:pt>
                <c:pt idx="2">
                  <c:v>2007</c:v>
                </c:pt>
                <c:pt idx="3">
                  <c:v>2008</c:v>
                </c:pt>
                <c:pt idx="4">
                  <c:v>2009</c:v>
                </c:pt>
              </c:strCache>
            </c:strRef>
          </c:cat>
          <c:val>
            <c:numRef>
              <c:f>Sheet1!$G$2:$G$6</c:f>
              <c:numCache>
                <c:formatCode>General</c:formatCode>
                <c:ptCount val="5"/>
                <c:pt idx="0">
                  <c:v>10</c:v>
                </c:pt>
                <c:pt idx="1">
                  <c:v>11</c:v>
                </c:pt>
                <c:pt idx="2">
                  <c:v>22</c:v>
                </c:pt>
                <c:pt idx="3">
                  <c:v>47</c:v>
                </c:pt>
                <c:pt idx="4">
                  <c:v>40</c:v>
                </c:pt>
              </c:numCache>
            </c:numRef>
          </c:val>
        </c:ser>
        <c:ser>
          <c:idx val="6"/>
          <c:order val="6"/>
          <c:tx>
            <c:strRef>
              <c:f>Sheet1!$H$1</c:f>
              <c:strCache>
                <c:ptCount val="1"/>
                <c:pt idx="0">
                  <c:v>Filipino</c:v>
                </c:pt>
              </c:strCache>
            </c:strRef>
          </c:tx>
          <c:cat>
            <c:strRef>
              <c:f>Sheet1!$A$2:$A$6</c:f>
              <c:strCache>
                <c:ptCount val="5"/>
                <c:pt idx="0">
                  <c:v>Fall 2005</c:v>
                </c:pt>
                <c:pt idx="1">
                  <c:v>2006</c:v>
                </c:pt>
                <c:pt idx="2">
                  <c:v>2007</c:v>
                </c:pt>
                <c:pt idx="3">
                  <c:v>2008</c:v>
                </c:pt>
                <c:pt idx="4">
                  <c:v>2009</c:v>
                </c:pt>
              </c:strCache>
            </c:strRef>
          </c:cat>
          <c:val>
            <c:numRef>
              <c:f>Sheet1!$H$2:$H$6</c:f>
              <c:numCache>
                <c:formatCode>General</c:formatCode>
                <c:ptCount val="5"/>
                <c:pt idx="0">
                  <c:v>15</c:v>
                </c:pt>
                <c:pt idx="1">
                  <c:v>8</c:v>
                </c:pt>
                <c:pt idx="2">
                  <c:v>5</c:v>
                </c:pt>
                <c:pt idx="3">
                  <c:v>35</c:v>
                </c:pt>
                <c:pt idx="4">
                  <c:v>15</c:v>
                </c:pt>
              </c:numCache>
            </c:numRef>
          </c:val>
        </c:ser>
        <c:ser>
          <c:idx val="7"/>
          <c:order val="7"/>
          <c:tx>
            <c:strRef>
              <c:f>Sheet1!$I$1</c:f>
              <c:strCache>
                <c:ptCount val="1"/>
                <c:pt idx="0">
                  <c:v>Latina/o</c:v>
                </c:pt>
              </c:strCache>
            </c:strRef>
          </c:tx>
          <c:cat>
            <c:strRef>
              <c:f>Sheet1!$A$2:$A$6</c:f>
              <c:strCache>
                <c:ptCount val="5"/>
                <c:pt idx="0">
                  <c:v>Fall 2005</c:v>
                </c:pt>
                <c:pt idx="1">
                  <c:v>2006</c:v>
                </c:pt>
                <c:pt idx="2">
                  <c:v>2007</c:v>
                </c:pt>
                <c:pt idx="3">
                  <c:v>2008</c:v>
                </c:pt>
                <c:pt idx="4">
                  <c:v>2009</c:v>
                </c:pt>
              </c:strCache>
            </c:strRef>
          </c:cat>
          <c:val>
            <c:numRef>
              <c:f>Sheet1!$I$2:$I$6</c:f>
              <c:numCache>
                <c:formatCode>General</c:formatCode>
                <c:ptCount val="5"/>
                <c:pt idx="0">
                  <c:v>72</c:v>
                </c:pt>
                <c:pt idx="1">
                  <c:v>107</c:v>
                </c:pt>
                <c:pt idx="2">
                  <c:v>125</c:v>
                </c:pt>
                <c:pt idx="3">
                  <c:v>243</c:v>
                </c:pt>
                <c:pt idx="4">
                  <c:v>162</c:v>
                </c:pt>
              </c:numCache>
            </c:numRef>
          </c:val>
        </c:ser>
        <c:ser>
          <c:idx val="8"/>
          <c:order val="8"/>
          <c:tx>
            <c:strRef>
              <c:f>Sheet1!$J$1</c:f>
              <c:strCache>
                <c:ptCount val="1"/>
                <c:pt idx="0">
                  <c:v>Native American</c:v>
                </c:pt>
              </c:strCache>
            </c:strRef>
          </c:tx>
          <c:cat>
            <c:strRef>
              <c:f>Sheet1!$A$2:$A$6</c:f>
              <c:strCache>
                <c:ptCount val="5"/>
                <c:pt idx="0">
                  <c:v>Fall 2005</c:v>
                </c:pt>
                <c:pt idx="1">
                  <c:v>2006</c:v>
                </c:pt>
                <c:pt idx="2">
                  <c:v>2007</c:v>
                </c:pt>
                <c:pt idx="3">
                  <c:v>2008</c:v>
                </c:pt>
                <c:pt idx="4">
                  <c:v>2009</c:v>
                </c:pt>
              </c:strCache>
            </c:strRef>
          </c:cat>
          <c:val>
            <c:numRef>
              <c:f>Sheet1!$J$2:$J$6</c:f>
              <c:numCache>
                <c:formatCode>General</c:formatCode>
                <c:ptCount val="5"/>
                <c:pt idx="0">
                  <c:v>8</c:v>
                </c:pt>
                <c:pt idx="1">
                  <c:v>0</c:v>
                </c:pt>
                <c:pt idx="2">
                  <c:v>1</c:v>
                </c:pt>
                <c:pt idx="3">
                  <c:v>5</c:v>
                </c:pt>
                <c:pt idx="4">
                  <c:v>3</c:v>
                </c:pt>
              </c:numCache>
            </c:numRef>
          </c:val>
        </c:ser>
        <c:ser>
          <c:idx val="9"/>
          <c:order val="9"/>
          <c:tx>
            <c:strRef>
              <c:f>Sheet1!$K$1</c:f>
              <c:strCache>
                <c:ptCount val="1"/>
                <c:pt idx="0">
                  <c:v>Pacific Islander</c:v>
                </c:pt>
              </c:strCache>
            </c:strRef>
          </c:tx>
          <c:cat>
            <c:strRef>
              <c:f>Sheet1!$A$2:$A$6</c:f>
              <c:strCache>
                <c:ptCount val="5"/>
                <c:pt idx="0">
                  <c:v>Fall 2005</c:v>
                </c:pt>
                <c:pt idx="1">
                  <c:v>2006</c:v>
                </c:pt>
                <c:pt idx="2">
                  <c:v>2007</c:v>
                </c:pt>
                <c:pt idx="3">
                  <c:v>2008</c:v>
                </c:pt>
                <c:pt idx="4">
                  <c:v>2009</c:v>
                </c:pt>
              </c:strCache>
            </c:strRef>
          </c:cat>
          <c:val>
            <c:numRef>
              <c:f>Sheet1!$K$2:$K$6</c:f>
              <c:numCache>
                <c:formatCode>General</c:formatCode>
                <c:ptCount val="5"/>
                <c:pt idx="0">
                  <c:v>5</c:v>
                </c:pt>
                <c:pt idx="1">
                  <c:v>2</c:v>
                </c:pt>
                <c:pt idx="2">
                  <c:v>1</c:v>
                </c:pt>
                <c:pt idx="3">
                  <c:v>2</c:v>
                </c:pt>
                <c:pt idx="4">
                  <c:v>5</c:v>
                </c:pt>
              </c:numCache>
            </c:numRef>
          </c:val>
        </c:ser>
        <c:ser>
          <c:idx val="10"/>
          <c:order val="10"/>
          <c:tx>
            <c:strRef>
              <c:f>Sheet1!$L$1</c:f>
              <c:strCache>
                <c:ptCount val="1"/>
                <c:pt idx="0">
                  <c:v>White</c:v>
                </c:pt>
              </c:strCache>
            </c:strRef>
          </c:tx>
          <c:cat>
            <c:strRef>
              <c:f>Sheet1!$A$2:$A$6</c:f>
              <c:strCache>
                <c:ptCount val="5"/>
                <c:pt idx="0">
                  <c:v>Fall 2005</c:v>
                </c:pt>
                <c:pt idx="1">
                  <c:v>2006</c:v>
                </c:pt>
                <c:pt idx="2">
                  <c:v>2007</c:v>
                </c:pt>
                <c:pt idx="3">
                  <c:v>2008</c:v>
                </c:pt>
                <c:pt idx="4">
                  <c:v>2009</c:v>
                </c:pt>
              </c:strCache>
            </c:strRef>
          </c:cat>
          <c:val>
            <c:numRef>
              <c:f>Sheet1!$L$2:$L$6</c:f>
              <c:numCache>
                <c:formatCode>General</c:formatCode>
                <c:ptCount val="5"/>
                <c:pt idx="0">
                  <c:v>22</c:v>
                </c:pt>
                <c:pt idx="1">
                  <c:v>21</c:v>
                </c:pt>
                <c:pt idx="2">
                  <c:v>20</c:v>
                </c:pt>
                <c:pt idx="3">
                  <c:v>37</c:v>
                </c:pt>
                <c:pt idx="4">
                  <c:v>25</c:v>
                </c:pt>
              </c:numCache>
            </c:numRef>
          </c:val>
        </c:ser>
        <c:ser>
          <c:idx val="11"/>
          <c:order val="11"/>
          <c:tx>
            <c:strRef>
              <c:f>Sheet1!$M$1</c:f>
              <c:strCache>
                <c:ptCount val="1"/>
                <c:pt idx="0">
                  <c:v>Other (Unknown)</c:v>
                </c:pt>
              </c:strCache>
            </c:strRef>
          </c:tx>
          <c:cat>
            <c:strRef>
              <c:f>Sheet1!$A$2:$A$6</c:f>
              <c:strCache>
                <c:ptCount val="5"/>
                <c:pt idx="0">
                  <c:v>Fall 2005</c:v>
                </c:pt>
                <c:pt idx="1">
                  <c:v>2006</c:v>
                </c:pt>
                <c:pt idx="2">
                  <c:v>2007</c:v>
                </c:pt>
                <c:pt idx="3">
                  <c:v>2008</c:v>
                </c:pt>
                <c:pt idx="4">
                  <c:v>2009</c:v>
                </c:pt>
              </c:strCache>
            </c:strRef>
          </c:cat>
          <c:val>
            <c:numRef>
              <c:f>Sheet1!$M$2:$M$6</c:f>
              <c:numCache>
                <c:formatCode>General</c:formatCode>
                <c:ptCount val="5"/>
                <c:pt idx="0">
                  <c:v>9</c:v>
                </c:pt>
                <c:pt idx="1">
                  <c:v>13</c:v>
                </c:pt>
                <c:pt idx="2">
                  <c:v>14</c:v>
                </c:pt>
                <c:pt idx="3">
                  <c:v>46</c:v>
                </c:pt>
                <c:pt idx="4">
                  <c:v>97</c:v>
                </c:pt>
              </c:numCache>
            </c:numRef>
          </c:val>
        </c:ser>
        <c:dLbls/>
        <c:gapWidth val="100"/>
        <c:axId val="22244352"/>
        <c:axId val="22254336"/>
      </c:barChart>
      <c:catAx>
        <c:axId val="22244352"/>
        <c:scaling>
          <c:orientation val="minMax"/>
        </c:scaling>
        <c:axPos val="b"/>
        <c:tickLblPos val="nextTo"/>
        <c:crossAx val="22254336"/>
        <c:crosses val="autoZero"/>
        <c:auto val="1"/>
        <c:lblAlgn val="ctr"/>
        <c:lblOffset val="100"/>
      </c:catAx>
      <c:valAx>
        <c:axId val="22254336"/>
        <c:scaling>
          <c:orientation val="minMax"/>
        </c:scaling>
        <c:axPos val="l"/>
        <c:majorGridlines/>
        <c:numFmt formatCode="General" sourceLinked="1"/>
        <c:tickLblPos val="nextTo"/>
        <c:crossAx val="22244352"/>
        <c:crosses val="autoZero"/>
        <c:crossBetween val="between"/>
      </c:valAx>
    </c:plotArea>
    <c:legend>
      <c:legendPos val="r"/>
    </c:legend>
    <c:plotVisOnly val="1"/>
    <c:dispBlanksAs val="zero"/>
    <c:showDLblsOverMax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Sheet1!$B$1</c:f>
              <c:strCache>
                <c:ptCount val="1"/>
                <c:pt idx="0">
                  <c:v>Female</c:v>
                </c:pt>
              </c:strCache>
            </c:strRef>
          </c:tx>
          <c:cat>
            <c:strRef>
              <c:f>Sheet1!$A$2:$A$6</c:f>
              <c:strCache>
                <c:ptCount val="5"/>
                <c:pt idx="0">
                  <c:v>Fall 2005</c:v>
                </c:pt>
                <c:pt idx="1">
                  <c:v>2006</c:v>
                </c:pt>
                <c:pt idx="2">
                  <c:v>2007</c:v>
                </c:pt>
                <c:pt idx="3">
                  <c:v>2008</c:v>
                </c:pt>
                <c:pt idx="4">
                  <c:v>2009</c:v>
                </c:pt>
              </c:strCache>
            </c:strRef>
          </c:cat>
          <c:val>
            <c:numRef>
              <c:f>Sheet1!$B$2:$B$6</c:f>
              <c:numCache>
                <c:formatCode>General</c:formatCode>
                <c:ptCount val="5"/>
                <c:pt idx="0">
                  <c:v>120</c:v>
                </c:pt>
                <c:pt idx="1">
                  <c:v>144</c:v>
                </c:pt>
                <c:pt idx="2">
                  <c:v>180</c:v>
                </c:pt>
                <c:pt idx="3">
                  <c:v>302</c:v>
                </c:pt>
                <c:pt idx="4">
                  <c:v>249</c:v>
                </c:pt>
              </c:numCache>
            </c:numRef>
          </c:val>
        </c:ser>
        <c:ser>
          <c:idx val="1"/>
          <c:order val="1"/>
          <c:tx>
            <c:strRef>
              <c:f>Sheet1!$C$1</c:f>
              <c:strCache>
                <c:ptCount val="1"/>
                <c:pt idx="0">
                  <c:v>Male</c:v>
                </c:pt>
              </c:strCache>
            </c:strRef>
          </c:tx>
          <c:cat>
            <c:strRef>
              <c:f>Sheet1!$A$2:$A$6</c:f>
              <c:strCache>
                <c:ptCount val="5"/>
                <c:pt idx="0">
                  <c:v>Fall 2005</c:v>
                </c:pt>
                <c:pt idx="1">
                  <c:v>2006</c:v>
                </c:pt>
                <c:pt idx="2">
                  <c:v>2007</c:v>
                </c:pt>
                <c:pt idx="3">
                  <c:v>2008</c:v>
                </c:pt>
                <c:pt idx="4">
                  <c:v>2009</c:v>
                </c:pt>
              </c:strCache>
            </c:strRef>
          </c:cat>
          <c:val>
            <c:numRef>
              <c:f>Sheet1!$C$2:$C$6</c:f>
              <c:numCache>
                <c:formatCode>General</c:formatCode>
                <c:ptCount val="5"/>
                <c:pt idx="0">
                  <c:v>2.4</c:v>
                </c:pt>
                <c:pt idx="1">
                  <c:v>88</c:v>
                </c:pt>
                <c:pt idx="2">
                  <c:v>107</c:v>
                </c:pt>
                <c:pt idx="3">
                  <c:v>248</c:v>
                </c:pt>
                <c:pt idx="4">
                  <c:v>215</c:v>
                </c:pt>
              </c:numCache>
            </c:numRef>
          </c:val>
        </c:ser>
        <c:dLbls/>
        <c:axId val="60425728"/>
        <c:axId val="60427264"/>
      </c:barChart>
      <c:catAx>
        <c:axId val="60425728"/>
        <c:scaling>
          <c:orientation val="minMax"/>
        </c:scaling>
        <c:axPos val="b"/>
        <c:tickLblPos val="nextTo"/>
        <c:crossAx val="60427264"/>
        <c:crosses val="autoZero"/>
        <c:auto val="1"/>
        <c:lblAlgn val="ctr"/>
        <c:lblOffset val="100"/>
      </c:catAx>
      <c:valAx>
        <c:axId val="60427264"/>
        <c:scaling>
          <c:orientation val="minMax"/>
        </c:scaling>
        <c:axPos val="l"/>
        <c:majorGridlines/>
        <c:numFmt formatCode="General" sourceLinked="1"/>
        <c:tickLblPos val="nextTo"/>
        <c:crossAx val="60425728"/>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Sheet1!$B$1</c:f>
              <c:strCache>
                <c:ptCount val="1"/>
                <c:pt idx="0">
                  <c:v>2005</c:v>
                </c:pt>
              </c:strCache>
            </c:strRef>
          </c:tx>
          <c:cat>
            <c:strRef>
              <c:f>Sheet1!$A$2:$A$9</c:f>
              <c:strCache>
                <c:ptCount val="8"/>
                <c:pt idx="0">
                  <c:v>&lt;18</c:v>
                </c:pt>
                <c:pt idx="1">
                  <c:v>18-19</c:v>
                </c:pt>
                <c:pt idx="2">
                  <c:v>20-22</c:v>
                </c:pt>
                <c:pt idx="3">
                  <c:v>23-24</c:v>
                </c:pt>
                <c:pt idx="4">
                  <c:v>25-29</c:v>
                </c:pt>
                <c:pt idx="5">
                  <c:v>30-39</c:v>
                </c:pt>
                <c:pt idx="6">
                  <c:v>40-49</c:v>
                </c:pt>
                <c:pt idx="7">
                  <c:v>50&gt;</c:v>
                </c:pt>
              </c:strCache>
            </c:strRef>
          </c:cat>
          <c:val>
            <c:numRef>
              <c:f>Sheet1!$B$2:$B$9</c:f>
              <c:numCache>
                <c:formatCode>General</c:formatCode>
                <c:ptCount val="8"/>
                <c:pt idx="0">
                  <c:v>2</c:v>
                </c:pt>
                <c:pt idx="1">
                  <c:v>54</c:v>
                </c:pt>
                <c:pt idx="2">
                  <c:v>40</c:v>
                </c:pt>
                <c:pt idx="3">
                  <c:v>18</c:v>
                </c:pt>
                <c:pt idx="4">
                  <c:v>19</c:v>
                </c:pt>
                <c:pt idx="5">
                  <c:v>17</c:v>
                </c:pt>
                <c:pt idx="6">
                  <c:v>19</c:v>
                </c:pt>
                <c:pt idx="7">
                  <c:v>6</c:v>
                </c:pt>
              </c:numCache>
            </c:numRef>
          </c:val>
        </c:ser>
        <c:ser>
          <c:idx val="1"/>
          <c:order val="1"/>
          <c:tx>
            <c:strRef>
              <c:f>Sheet1!$C$1</c:f>
              <c:strCache>
                <c:ptCount val="1"/>
                <c:pt idx="0">
                  <c:v>2006</c:v>
                </c:pt>
              </c:strCache>
            </c:strRef>
          </c:tx>
          <c:cat>
            <c:strRef>
              <c:f>Sheet1!$A$2:$A$9</c:f>
              <c:strCache>
                <c:ptCount val="8"/>
                <c:pt idx="0">
                  <c:v>&lt;18</c:v>
                </c:pt>
                <c:pt idx="1">
                  <c:v>18-19</c:v>
                </c:pt>
                <c:pt idx="2">
                  <c:v>20-22</c:v>
                </c:pt>
                <c:pt idx="3">
                  <c:v>23-24</c:v>
                </c:pt>
                <c:pt idx="4">
                  <c:v>25-29</c:v>
                </c:pt>
                <c:pt idx="5">
                  <c:v>30-39</c:v>
                </c:pt>
                <c:pt idx="6">
                  <c:v>40-49</c:v>
                </c:pt>
                <c:pt idx="7">
                  <c:v>50&gt;</c:v>
                </c:pt>
              </c:strCache>
            </c:strRef>
          </c:cat>
          <c:val>
            <c:numRef>
              <c:f>Sheet1!$C$2:$C$9</c:f>
              <c:numCache>
                <c:formatCode>General</c:formatCode>
                <c:ptCount val="8"/>
                <c:pt idx="0">
                  <c:v>7</c:v>
                </c:pt>
                <c:pt idx="1">
                  <c:v>99</c:v>
                </c:pt>
                <c:pt idx="2">
                  <c:v>62</c:v>
                </c:pt>
                <c:pt idx="3">
                  <c:v>12</c:v>
                </c:pt>
                <c:pt idx="4">
                  <c:v>6</c:v>
                </c:pt>
                <c:pt idx="5">
                  <c:v>19</c:v>
                </c:pt>
                <c:pt idx="6">
                  <c:v>20</c:v>
                </c:pt>
                <c:pt idx="7">
                  <c:v>9</c:v>
                </c:pt>
              </c:numCache>
            </c:numRef>
          </c:val>
        </c:ser>
        <c:ser>
          <c:idx val="2"/>
          <c:order val="2"/>
          <c:tx>
            <c:strRef>
              <c:f>Sheet1!$D$1</c:f>
              <c:strCache>
                <c:ptCount val="1"/>
                <c:pt idx="0">
                  <c:v>2007</c:v>
                </c:pt>
              </c:strCache>
            </c:strRef>
          </c:tx>
          <c:cat>
            <c:strRef>
              <c:f>Sheet1!$A$2:$A$9</c:f>
              <c:strCache>
                <c:ptCount val="8"/>
                <c:pt idx="0">
                  <c:v>&lt;18</c:v>
                </c:pt>
                <c:pt idx="1">
                  <c:v>18-19</c:v>
                </c:pt>
                <c:pt idx="2">
                  <c:v>20-22</c:v>
                </c:pt>
                <c:pt idx="3">
                  <c:v>23-24</c:v>
                </c:pt>
                <c:pt idx="4">
                  <c:v>25-29</c:v>
                </c:pt>
                <c:pt idx="5">
                  <c:v>30-39</c:v>
                </c:pt>
                <c:pt idx="6">
                  <c:v>40-49</c:v>
                </c:pt>
                <c:pt idx="7">
                  <c:v>50&gt;</c:v>
                </c:pt>
              </c:strCache>
            </c:strRef>
          </c:cat>
          <c:val>
            <c:numRef>
              <c:f>Sheet1!$D$2:$D$9</c:f>
              <c:numCache>
                <c:formatCode>General</c:formatCode>
                <c:ptCount val="8"/>
                <c:pt idx="0">
                  <c:v>3</c:v>
                </c:pt>
                <c:pt idx="1">
                  <c:v>132</c:v>
                </c:pt>
                <c:pt idx="2">
                  <c:v>67</c:v>
                </c:pt>
                <c:pt idx="3">
                  <c:v>15</c:v>
                </c:pt>
                <c:pt idx="4">
                  <c:v>19</c:v>
                </c:pt>
                <c:pt idx="5">
                  <c:v>32</c:v>
                </c:pt>
                <c:pt idx="6">
                  <c:v>15</c:v>
                </c:pt>
                <c:pt idx="7">
                  <c:v>6</c:v>
                </c:pt>
              </c:numCache>
            </c:numRef>
          </c:val>
        </c:ser>
        <c:ser>
          <c:idx val="3"/>
          <c:order val="3"/>
          <c:tx>
            <c:strRef>
              <c:f>Sheet1!$E$1</c:f>
              <c:strCache>
                <c:ptCount val="1"/>
                <c:pt idx="0">
                  <c:v>2008</c:v>
                </c:pt>
              </c:strCache>
            </c:strRef>
          </c:tx>
          <c:cat>
            <c:strRef>
              <c:f>Sheet1!$A$2:$A$9</c:f>
              <c:strCache>
                <c:ptCount val="8"/>
                <c:pt idx="0">
                  <c:v>&lt;18</c:v>
                </c:pt>
                <c:pt idx="1">
                  <c:v>18-19</c:v>
                </c:pt>
                <c:pt idx="2">
                  <c:v>20-22</c:v>
                </c:pt>
                <c:pt idx="3">
                  <c:v>23-24</c:v>
                </c:pt>
                <c:pt idx="4">
                  <c:v>25-29</c:v>
                </c:pt>
                <c:pt idx="5">
                  <c:v>30-39</c:v>
                </c:pt>
                <c:pt idx="6">
                  <c:v>40-49</c:v>
                </c:pt>
                <c:pt idx="7">
                  <c:v>50&gt;</c:v>
                </c:pt>
              </c:strCache>
            </c:strRef>
          </c:cat>
          <c:val>
            <c:numRef>
              <c:f>Sheet1!$E$2:$E$9</c:f>
              <c:numCache>
                <c:formatCode>General</c:formatCode>
                <c:ptCount val="8"/>
                <c:pt idx="0">
                  <c:v>4</c:v>
                </c:pt>
                <c:pt idx="1">
                  <c:v>277</c:v>
                </c:pt>
                <c:pt idx="2">
                  <c:v>141</c:v>
                </c:pt>
                <c:pt idx="3">
                  <c:v>39</c:v>
                </c:pt>
                <c:pt idx="4">
                  <c:v>31</c:v>
                </c:pt>
                <c:pt idx="5">
                  <c:v>30</c:v>
                </c:pt>
                <c:pt idx="6">
                  <c:v>15</c:v>
                </c:pt>
                <c:pt idx="7">
                  <c:v>13</c:v>
                </c:pt>
              </c:numCache>
            </c:numRef>
          </c:val>
        </c:ser>
        <c:ser>
          <c:idx val="4"/>
          <c:order val="4"/>
          <c:tx>
            <c:strRef>
              <c:f>Sheet1!$F$1</c:f>
              <c:strCache>
                <c:ptCount val="1"/>
                <c:pt idx="0">
                  <c:v>2009</c:v>
                </c:pt>
              </c:strCache>
            </c:strRef>
          </c:tx>
          <c:cat>
            <c:strRef>
              <c:f>Sheet1!$A$2:$A$9</c:f>
              <c:strCache>
                <c:ptCount val="8"/>
                <c:pt idx="0">
                  <c:v>&lt;18</c:v>
                </c:pt>
                <c:pt idx="1">
                  <c:v>18-19</c:v>
                </c:pt>
                <c:pt idx="2">
                  <c:v>20-22</c:v>
                </c:pt>
                <c:pt idx="3">
                  <c:v>23-24</c:v>
                </c:pt>
                <c:pt idx="4">
                  <c:v>25-29</c:v>
                </c:pt>
                <c:pt idx="5">
                  <c:v>30-39</c:v>
                </c:pt>
                <c:pt idx="6">
                  <c:v>40-49</c:v>
                </c:pt>
                <c:pt idx="7">
                  <c:v>50&gt;</c:v>
                </c:pt>
              </c:strCache>
            </c:strRef>
          </c:cat>
          <c:val>
            <c:numRef>
              <c:f>Sheet1!$F$2:$F$9</c:f>
              <c:numCache>
                <c:formatCode>General</c:formatCode>
                <c:ptCount val="8"/>
                <c:pt idx="0">
                  <c:v>0</c:v>
                </c:pt>
                <c:pt idx="1">
                  <c:v>187</c:v>
                </c:pt>
                <c:pt idx="2">
                  <c:v>142</c:v>
                </c:pt>
                <c:pt idx="3">
                  <c:v>31</c:v>
                </c:pt>
                <c:pt idx="4">
                  <c:v>38</c:v>
                </c:pt>
                <c:pt idx="5">
                  <c:v>32</c:v>
                </c:pt>
                <c:pt idx="6">
                  <c:v>17</c:v>
                </c:pt>
                <c:pt idx="7">
                  <c:v>17</c:v>
                </c:pt>
              </c:numCache>
            </c:numRef>
          </c:val>
        </c:ser>
        <c:dLbls/>
        <c:axId val="60472704"/>
        <c:axId val="60556416"/>
      </c:barChart>
      <c:catAx>
        <c:axId val="60472704"/>
        <c:scaling>
          <c:orientation val="minMax"/>
        </c:scaling>
        <c:axPos val="b"/>
        <c:tickLblPos val="nextTo"/>
        <c:crossAx val="60556416"/>
        <c:crosses val="autoZero"/>
        <c:auto val="1"/>
        <c:lblAlgn val="ctr"/>
        <c:lblOffset val="100"/>
      </c:catAx>
      <c:valAx>
        <c:axId val="60556416"/>
        <c:scaling>
          <c:orientation val="minMax"/>
        </c:scaling>
        <c:axPos val="l"/>
        <c:majorGridlines/>
        <c:numFmt formatCode="General" sourceLinked="1"/>
        <c:tickLblPos val="nextTo"/>
        <c:crossAx val="60472704"/>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Sheet1!$B$1</c:f>
              <c:strCache>
                <c:ptCount val="1"/>
                <c:pt idx="0">
                  <c:v>Spring 09</c:v>
                </c:pt>
              </c:strCache>
            </c:strRef>
          </c:tx>
          <c:cat>
            <c:strRef>
              <c:f>Sheet1!$A$2:$A$13</c:f>
              <c:strCache>
                <c:ptCount val="12"/>
                <c:pt idx="0">
                  <c:v>Guidance 80</c:v>
                </c:pt>
                <c:pt idx="1">
                  <c:v>81</c:v>
                </c:pt>
                <c:pt idx="2">
                  <c:v>85</c:v>
                </c:pt>
                <c:pt idx="3">
                  <c:v>86</c:v>
                </c:pt>
                <c:pt idx="4">
                  <c:v>95</c:v>
                </c:pt>
                <c:pt idx="5">
                  <c:v>100</c:v>
                </c:pt>
                <c:pt idx="6">
                  <c:v>110A</c:v>
                </c:pt>
                <c:pt idx="7">
                  <c:v>110B</c:v>
                </c:pt>
                <c:pt idx="8">
                  <c:v>115</c:v>
                </c:pt>
                <c:pt idx="9">
                  <c:v>150</c:v>
                </c:pt>
                <c:pt idx="10">
                  <c:v>193</c:v>
                </c:pt>
                <c:pt idx="11">
                  <c:v>395</c:v>
                </c:pt>
              </c:strCache>
            </c:strRef>
          </c:cat>
          <c:val>
            <c:numRef>
              <c:f>Sheet1!$B$2:$B$13</c:f>
              <c:numCache>
                <c:formatCode>General</c:formatCode>
                <c:ptCount val="12"/>
                <c:pt idx="0">
                  <c:v>73</c:v>
                </c:pt>
                <c:pt idx="1">
                  <c:v>25</c:v>
                </c:pt>
                <c:pt idx="2">
                  <c:v>0</c:v>
                </c:pt>
                <c:pt idx="3">
                  <c:v>52</c:v>
                </c:pt>
                <c:pt idx="4">
                  <c:v>133</c:v>
                </c:pt>
                <c:pt idx="5">
                  <c:v>16</c:v>
                </c:pt>
                <c:pt idx="6">
                  <c:v>12</c:v>
                </c:pt>
                <c:pt idx="7">
                  <c:v>14</c:v>
                </c:pt>
                <c:pt idx="8">
                  <c:v>10</c:v>
                </c:pt>
                <c:pt idx="9">
                  <c:v>7</c:v>
                </c:pt>
                <c:pt idx="10">
                  <c:v>0</c:v>
                </c:pt>
                <c:pt idx="11">
                  <c:v>21</c:v>
                </c:pt>
              </c:numCache>
            </c:numRef>
          </c:val>
        </c:ser>
        <c:ser>
          <c:idx val="1"/>
          <c:order val="1"/>
          <c:tx>
            <c:strRef>
              <c:f>Sheet1!$C$1</c:f>
              <c:strCache>
                <c:ptCount val="1"/>
                <c:pt idx="0">
                  <c:v>Fall 09</c:v>
                </c:pt>
              </c:strCache>
            </c:strRef>
          </c:tx>
          <c:cat>
            <c:strRef>
              <c:f>Sheet1!$A$2:$A$13</c:f>
              <c:strCache>
                <c:ptCount val="12"/>
                <c:pt idx="0">
                  <c:v>Guidance 80</c:v>
                </c:pt>
                <c:pt idx="1">
                  <c:v>81</c:v>
                </c:pt>
                <c:pt idx="2">
                  <c:v>85</c:v>
                </c:pt>
                <c:pt idx="3">
                  <c:v>86</c:v>
                </c:pt>
                <c:pt idx="4">
                  <c:v>95</c:v>
                </c:pt>
                <c:pt idx="5">
                  <c:v>100</c:v>
                </c:pt>
                <c:pt idx="6">
                  <c:v>110A</c:v>
                </c:pt>
                <c:pt idx="7">
                  <c:v>110B</c:v>
                </c:pt>
                <c:pt idx="8">
                  <c:v>115</c:v>
                </c:pt>
                <c:pt idx="9">
                  <c:v>150</c:v>
                </c:pt>
                <c:pt idx="10">
                  <c:v>193</c:v>
                </c:pt>
                <c:pt idx="11">
                  <c:v>395</c:v>
                </c:pt>
              </c:strCache>
            </c:strRef>
          </c:cat>
          <c:val>
            <c:numRef>
              <c:f>Sheet1!$C$2:$C$13</c:f>
              <c:numCache>
                <c:formatCode>General</c:formatCode>
                <c:ptCount val="12"/>
                <c:pt idx="0">
                  <c:v>92</c:v>
                </c:pt>
                <c:pt idx="1">
                  <c:v>24</c:v>
                </c:pt>
                <c:pt idx="2">
                  <c:v>79</c:v>
                </c:pt>
                <c:pt idx="3">
                  <c:v>35</c:v>
                </c:pt>
                <c:pt idx="4">
                  <c:v>146</c:v>
                </c:pt>
                <c:pt idx="5">
                  <c:v>0</c:v>
                </c:pt>
                <c:pt idx="6">
                  <c:v>12</c:v>
                </c:pt>
                <c:pt idx="7">
                  <c:v>11</c:v>
                </c:pt>
                <c:pt idx="8">
                  <c:v>10</c:v>
                </c:pt>
                <c:pt idx="9">
                  <c:v>10</c:v>
                </c:pt>
                <c:pt idx="10">
                  <c:v>0</c:v>
                </c:pt>
                <c:pt idx="11">
                  <c:v>25</c:v>
                </c:pt>
              </c:numCache>
            </c:numRef>
          </c:val>
        </c:ser>
        <c:ser>
          <c:idx val="2"/>
          <c:order val="2"/>
          <c:tx>
            <c:strRef>
              <c:f>Sheet1!$D$1</c:f>
              <c:strCache>
                <c:ptCount val="1"/>
                <c:pt idx="0">
                  <c:v>Spring 10 </c:v>
                </c:pt>
              </c:strCache>
            </c:strRef>
          </c:tx>
          <c:cat>
            <c:strRef>
              <c:f>Sheet1!$A$2:$A$13</c:f>
              <c:strCache>
                <c:ptCount val="12"/>
                <c:pt idx="0">
                  <c:v>Guidance 80</c:v>
                </c:pt>
                <c:pt idx="1">
                  <c:v>81</c:v>
                </c:pt>
                <c:pt idx="2">
                  <c:v>85</c:v>
                </c:pt>
                <c:pt idx="3">
                  <c:v>86</c:v>
                </c:pt>
                <c:pt idx="4">
                  <c:v>95</c:v>
                </c:pt>
                <c:pt idx="5">
                  <c:v>100</c:v>
                </c:pt>
                <c:pt idx="6">
                  <c:v>110A</c:v>
                </c:pt>
                <c:pt idx="7">
                  <c:v>110B</c:v>
                </c:pt>
                <c:pt idx="8">
                  <c:v>115</c:v>
                </c:pt>
                <c:pt idx="9">
                  <c:v>150</c:v>
                </c:pt>
                <c:pt idx="10">
                  <c:v>193</c:v>
                </c:pt>
                <c:pt idx="11">
                  <c:v>395</c:v>
                </c:pt>
              </c:strCache>
            </c:strRef>
          </c:cat>
          <c:val>
            <c:numRef>
              <c:f>Sheet1!$D$2:$D$13</c:f>
              <c:numCache>
                <c:formatCode>General</c:formatCode>
                <c:ptCount val="12"/>
                <c:pt idx="0">
                  <c:v>66</c:v>
                </c:pt>
                <c:pt idx="1">
                  <c:v>19</c:v>
                </c:pt>
                <c:pt idx="2">
                  <c:v>0</c:v>
                </c:pt>
                <c:pt idx="3">
                  <c:v>45</c:v>
                </c:pt>
                <c:pt idx="4">
                  <c:v>124</c:v>
                </c:pt>
                <c:pt idx="5">
                  <c:v>0</c:v>
                </c:pt>
                <c:pt idx="6">
                  <c:v>0</c:v>
                </c:pt>
                <c:pt idx="7">
                  <c:v>13</c:v>
                </c:pt>
                <c:pt idx="8">
                  <c:v>10</c:v>
                </c:pt>
                <c:pt idx="9">
                  <c:v>7</c:v>
                </c:pt>
                <c:pt idx="10">
                  <c:v>0</c:v>
                </c:pt>
                <c:pt idx="11">
                  <c:v>17</c:v>
                </c:pt>
              </c:numCache>
            </c:numRef>
          </c:val>
        </c:ser>
        <c:ser>
          <c:idx val="3"/>
          <c:order val="3"/>
          <c:tx>
            <c:strRef>
              <c:f>Sheet1!$E$1</c:f>
              <c:strCache>
                <c:ptCount val="1"/>
                <c:pt idx="0">
                  <c:v>Fall 2008</c:v>
                </c:pt>
              </c:strCache>
            </c:strRef>
          </c:tx>
          <c:cat>
            <c:strRef>
              <c:f>Sheet1!$A$2:$A$13</c:f>
              <c:strCache>
                <c:ptCount val="12"/>
                <c:pt idx="0">
                  <c:v>Guidance 80</c:v>
                </c:pt>
                <c:pt idx="1">
                  <c:v>81</c:v>
                </c:pt>
                <c:pt idx="2">
                  <c:v>85</c:v>
                </c:pt>
                <c:pt idx="3">
                  <c:v>86</c:v>
                </c:pt>
                <c:pt idx="4">
                  <c:v>95</c:v>
                </c:pt>
                <c:pt idx="5">
                  <c:v>100</c:v>
                </c:pt>
                <c:pt idx="6">
                  <c:v>110A</c:v>
                </c:pt>
                <c:pt idx="7">
                  <c:v>110B</c:v>
                </c:pt>
                <c:pt idx="8">
                  <c:v>115</c:v>
                </c:pt>
                <c:pt idx="9">
                  <c:v>150</c:v>
                </c:pt>
                <c:pt idx="10">
                  <c:v>193</c:v>
                </c:pt>
                <c:pt idx="11">
                  <c:v>395</c:v>
                </c:pt>
              </c:strCache>
            </c:strRef>
          </c:cat>
          <c:val>
            <c:numRef>
              <c:f>Sheet1!$E$2:$E$13</c:f>
              <c:numCache>
                <c:formatCode>General</c:formatCode>
                <c:ptCount val="12"/>
                <c:pt idx="0">
                  <c:v>116</c:v>
                </c:pt>
                <c:pt idx="1">
                  <c:v>31</c:v>
                </c:pt>
                <c:pt idx="2">
                  <c:v>47</c:v>
                </c:pt>
                <c:pt idx="3">
                  <c:v>0</c:v>
                </c:pt>
                <c:pt idx="4">
                  <c:v>133</c:v>
                </c:pt>
                <c:pt idx="5">
                  <c:v>0</c:v>
                </c:pt>
                <c:pt idx="6">
                  <c:v>12</c:v>
                </c:pt>
                <c:pt idx="7">
                  <c:v>12</c:v>
                </c:pt>
                <c:pt idx="8">
                  <c:v>14</c:v>
                </c:pt>
                <c:pt idx="9">
                  <c:v>9</c:v>
                </c:pt>
                <c:pt idx="10">
                  <c:v>0</c:v>
                </c:pt>
                <c:pt idx="11">
                  <c:v>20</c:v>
                </c:pt>
              </c:numCache>
            </c:numRef>
          </c:val>
        </c:ser>
        <c:ser>
          <c:idx val="4"/>
          <c:order val="4"/>
          <c:tx>
            <c:strRef>
              <c:f>Sheet1!$F$1</c:f>
              <c:strCache>
                <c:ptCount val="1"/>
                <c:pt idx="0">
                  <c:v>Spring 11</c:v>
                </c:pt>
              </c:strCache>
            </c:strRef>
          </c:tx>
          <c:cat>
            <c:strRef>
              <c:f>Sheet1!$A$2:$A$13</c:f>
              <c:strCache>
                <c:ptCount val="12"/>
                <c:pt idx="0">
                  <c:v>Guidance 80</c:v>
                </c:pt>
                <c:pt idx="1">
                  <c:v>81</c:v>
                </c:pt>
                <c:pt idx="2">
                  <c:v>85</c:v>
                </c:pt>
                <c:pt idx="3">
                  <c:v>86</c:v>
                </c:pt>
                <c:pt idx="4">
                  <c:v>95</c:v>
                </c:pt>
                <c:pt idx="5">
                  <c:v>100</c:v>
                </c:pt>
                <c:pt idx="6">
                  <c:v>110A</c:v>
                </c:pt>
                <c:pt idx="7">
                  <c:v>110B</c:v>
                </c:pt>
                <c:pt idx="8">
                  <c:v>115</c:v>
                </c:pt>
                <c:pt idx="9">
                  <c:v>150</c:v>
                </c:pt>
                <c:pt idx="10">
                  <c:v>193</c:v>
                </c:pt>
                <c:pt idx="11">
                  <c:v>395</c:v>
                </c:pt>
              </c:strCache>
            </c:strRef>
          </c:cat>
          <c:val>
            <c:numRef>
              <c:f>Sheet1!$F$2:$F$13</c:f>
              <c:numCache>
                <c:formatCode>General</c:formatCode>
                <c:ptCount val="12"/>
                <c:pt idx="0">
                  <c:v>29</c:v>
                </c:pt>
                <c:pt idx="1">
                  <c:v>0</c:v>
                </c:pt>
                <c:pt idx="2">
                  <c:v>0</c:v>
                </c:pt>
                <c:pt idx="3">
                  <c:v>14</c:v>
                </c:pt>
                <c:pt idx="4">
                  <c:v>88</c:v>
                </c:pt>
                <c:pt idx="5">
                  <c:v>0</c:v>
                </c:pt>
                <c:pt idx="6">
                  <c:v>0</c:v>
                </c:pt>
                <c:pt idx="7">
                  <c:v>0</c:v>
                </c:pt>
                <c:pt idx="8">
                  <c:v>0</c:v>
                </c:pt>
                <c:pt idx="9">
                  <c:v>0</c:v>
                </c:pt>
                <c:pt idx="10">
                  <c:v>0</c:v>
                </c:pt>
                <c:pt idx="11">
                  <c:v>0</c:v>
                </c:pt>
              </c:numCache>
            </c:numRef>
          </c:val>
        </c:ser>
        <c:dLbls/>
        <c:axId val="60693504"/>
        <c:axId val="60723968"/>
      </c:barChart>
      <c:catAx>
        <c:axId val="60693504"/>
        <c:scaling>
          <c:orientation val="minMax"/>
        </c:scaling>
        <c:axPos val="b"/>
        <c:tickLblPos val="nextTo"/>
        <c:crossAx val="60723968"/>
        <c:crosses val="autoZero"/>
        <c:auto val="1"/>
        <c:lblAlgn val="ctr"/>
        <c:lblOffset val="100"/>
      </c:catAx>
      <c:valAx>
        <c:axId val="60723968"/>
        <c:scaling>
          <c:orientation val="minMax"/>
        </c:scaling>
        <c:axPos val="l"/>
        <c:majorGridlines/>
        <c:numFmt formatCode="General" sourceLinked="1"/>
        <c:tickLblPos val="nextTo"/>
        <c:crossAx val="60693504"/>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2010</PublishDate>
  <Abstract> Area Dean: Dr. Wei ZhouCurrent Year: 2009-2010Prepared byDr. John YuWith Contributions fromDr. Abdie TabriziMs. Vera NazarovaMr. Tony Perez</Abstract>
  <CompanyAddress/>
  <CompanyPhone/>
  <CompanyFax/>
  <CompanyEmail/>
</CoverPageProperties>
</file>

<file path=customXml/item5.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sjeccdGroup>
    <b6v5 xmlns="d394ab7b-a476-4483-8595-f8818f3c6f3b" xsi:nil="true"/>
  </documentManagement>
</p:properties>
</file>

<file path=customXml/itemProps1.xml><?xml version="1.0" encoding="utf-8"?>
<ds:datastoreItem xmlns:ds="http://schemas.openxmlformats.org/officeDocument/2006/customXml" ds:itemID="{3F88AD53-A2DD-49B0-92C3-A5C2DB771849}"/>
</file>

<file path=customXml/itemProps2.xml><?xml version="1.0" encoding="utf-8"?>
<ds:datastoreItem xmlns:ds="http://schemas.openxmlformats.org/officeDocument/2006/customXml" ds:itemID="{1489874C-F088-42F3-A480-A651104871CC}"/>
</file>

<file path=customXml/itemProps3.xml><?xml version="1.0" encoding="utf-8"?>
<ds:datastoreItem xmlns:ds="http://schemas.openxmlformats.org/officeDocument/2006/customXml" ds:itemID="{433DCCF9-C0DA-4C7F-BC41-A03602509450}"/>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EB4CADD4-2123-4886-9BBD-63726C7E8606}"/>
</file>

<file path=docProps/app.xml><?xml version="1.0" encoding="utf-8"?>
<Properties xmlns="http://schemas.openxmlformats.org/officeDocument/2006/extended-properties" xmlns:vt="http://schemas.openxmlformats.org/officeDocument/2006/docPropsVTypes">
  <Template>Normal.dotm</Template>
  <TotalTime>1</TotalTime>
  <Pages>26</Pages>
  <Words>7666</Words>
  <Characters>43699</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Guidance Program Review</vt:lpstr>
    </vt:vector>
  </TitlesOfParts>
  <Company>Evergreen Valley College</Company>
  <LinksUpToDate>false</LinksUpToDate>
  <CharactersWithSpaces>51263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Program Review</dc:title>
  <dc:subject>Evergreen Valley College</dc:subject>
  <dc:creator>Burton, Mirella</dc:creator>
  <cp:lastModifiedBy>Evergreen Valley College</cp:lastModifiedBy>
  <cp:revision>2</cp:revision>
  <cp:lastPrinted>2010-11-18T20:05:00Z</cp:lastPrinted>
  <dcterms:created xsi:type="dcterms:W3CDTF">2011-04-05T19:26:00Z</dcterms:created>
  <dcterms:modified xsi:type="dcterms:W3CDTF">2011-04-05T19:26:00Z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